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DB" w:rsidRPr="00196365" w:rsidRDefault="00A506DB" w:rsidP="00553F65">
      <w:pPr>
        <w:spacing w:line="276" w:lineRule="auto"/>
        <w:ind w:left="2268"/>
        <w:contextualSpacing/>
        <w:jc w:val="both"/>
        <w:rPr>
          <w:rFonts w:eastAsia="Calibri"/>
          <w:b/>
          <w:sz w:val="28"/>
          <w:szCs w:val="24"/>
          <w:lang w:eastAsia="en-US"/>
        </w:rPr>
      </w:pPr>
      <w:r w:rsidRPr="00196365">
        <w:rPr>
          <w:rFonts w:eastAsia="Calibri"/>
          <w:b/>
          <w:sz w:val="28"/>
          <w:szCs w:val="24"/>
          <w:lang w:eastAsia="en-US"/>
        </w:rPr>
        <w:t xml:space="preserve">EDITAL DE CONVOCAÇÃO Nº </w:t>
      </w:r>
      <w:r w:rsidR="001D4C0B">
        <w:rPr>
          <w:rFonts w:eastAsia="Calibri"/>
          <w:b/>
          <w:sz w:val="28"/>
          <w:szCs w:val="24"/>
          <w:lang w:eastAsia="en-US"/>
        </w:rPr>
        <w:t>5</w:t>
      </w:r>
      <w:r w:rsidRPr="00196365">
        <w:rPr>
          <w:rFonts w:eastAsia="Calibri"/>
          <w:b/>
          <w:sz w:val="28"/>
          <w:szCs w:val="24"/>
          <w:lang w:eastAsia="en-US"/>
        </w:rPr>
        <w:t>/202</w:t>
      </w:r>
      <w:r w:rsidR="00791D67" w:rsidRPr="00196365">
        <w:rPr>
          <w:rFonts w:eastAsia="Calibri"/>
          <w:b/>
          <w:sz w:val="28"/>
          <w:szCs w:val="24"/>
          <w:lang w:eastAsia="en-US"/>
        </w:rPr>
        <w:t>5</w:t>
      </w:r>
    </w:p>
    <w:p w:rsidR="00A506DB" w:rsidRPr="00196365" w:rsidRDefault="00A506DB" w:rsidP="00553F65">
      <w:pPr>
        <w:spacing w:line="276" w:lineRule="auto"/>
        <w:ind w:left="2268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682F12" w:rsidRPr="00196365" w:rsidRDefault="003B7389" w:rsidP="00553F65">
      <w:pPr>
        <w:spacing w:line="276" w:lineRule="auto"/>
        <w:ind w:left="2268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196365">
        <w:rPr>
          <w:rFonts w:eastAsia="Calibri"/>
          <w:b/>
          <w:sz w:val="24"/>
          <w:szCs w:val="24"/>
          <w:lang w:eastAsia="en-US"/>
        </w:rPr>
        <w:t>O</w:t>
      </w:r>
      <w:r w:rsidR="00682F12" w:rsidRPr="00196365">
        <w:rPr>
          <w:rFonts w:eastAsia="Calibri"/>
          <w:b/>
          <w:sz w:val="24"/>
          <w:szCs w:val="24"/>
          <w:lang w:eastAsia="en-US"/>
        </w:rPr>
        <w:t xml:space="preserve"> Presidente da Câmara Municipal de Ivaiporã, Estado do Paraná, usando das atribuições que lhe são conferidas pelo art. 45, inciso II da Lei Orgânica do Município</w:t>
      </w:r>
    </w:p>
    <w:p w:rsidR="00800377" w:rsidRPr="00196365" w:rsidRDefault="00800377" w:rsidP="00553F65">
      <w:pPr>
        <w:spacing w:after="0" w:line="276" w:lineRule="auto"/>
        <w:ind w:left="2268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A506DB" w:rsidRPr="00196365" w:rsidRDefault="00A506DB" w:rsidP="00553F65">
      <w:pPr>
        <w:spacing w:after="0" w:line="276" w:lineRule="auto"/>
        <w:ind w:left="2268"/>
        <w:contextualSpacing/>
        <w:jc w:val="both"/>
        <w:rPr>
          <w:rFonts w:eastAsia="Calibri"/>
          <w:b/>
          <w:sz w:val="28"/>
          <w:szCs w:val="24"/>
          <w:lang w:eastAsia="en-US"/>
        </w:rPr>
      </w:pPr>
      <w:r w:rsidRPr="00196365">
        <w:rPr>
          <w:rFonts w:eastAsia="Calibri"/>
          <w:b/>
          <w:sz w:val="28"/>
          <w:szCs w:val="24"/>
          <w:lang w:eastAsia="en-US"/>
        </w:rPr>
        <w:t xml:space="preserve">C O N V O C </w:t>
      </w:r>
      <w:proofErr w:type="gramStart"/>
      <w:r w:rsidRPr="00196365">
        <w:rPr>
          <w:rFonts w:eastAsia="Calibri"/>
          <w:b/>
          <w:sz w:val="28"/>
          <w:szCs w:val="24"/>
          <w:lang w:eastAsia="en-US"/>
        </w:rPr>
        <w:t>A</w:t>
      </w:r>
      <w:r w:rsidR="00274F45" w:rsidRPr="00196365">
        <w:rPr>
          <w:rFonts w:eastAsia="Calibri"/>
          <w:b/>
          <w:sz w:val="28"/>
          <w:szCs w:val="24"/>
          <w:lang w:eastAsia="en-US"/>
        </w:rPr>
        <w:t xml:space="preserve"> </w:t>
      </w:r>
      <w:r w:rsidRPr="00196365">
        <w:rPr>
          <w:rFonts w:eastAsia="Calibri"/>
          <w:b/>
          <w:sz w:val="28"/>
          <w:szCs w:val="24"/>
          <w:lang w:eastAsia="en-US"/>
        </w:rPr>
        <w:t>:</w:t>
      </w:r>
      <w:proofErr w:type="gramEnd"/>
    </w:p>
    <w:p w:rsidR="00800377" w:rsidRPr="00196365" w:rsidRDefault="00800377" w:rsidP="00553F65">
      <w:pPr>
        <w:spacing w:after="100" w:afterAutospacing="1" w:line="276" w:lineRule="auto"/>
        <w:ind w:firstLine="1134"/>
        <w:contextualSpacing/>
        <w:jc w:val="both"/>
        <w:rPr>
          <w:rFonts w:eastAsia="Palatino Linotype"/>
          <w:sz w:val="24"/>
          <w:szCs w:val="24"/>
        </w:rPr>
      </w:pPr>
    </w:p>
    <w:p w:rsidR="00A506DB" w:rsidRPr="00196365" w:rsidRDefault="00A506DB" w:rsidP="00553F65">
      <w:pPr>
        <w:spacing w:after="100" w:afterAutospacing="1" w:line="276" w:lineRule="auto"/>
        <w:contextualSpacing/>
        <w:jc w:val="both"/>
        <w:rPr>
          <w:rFonts w:eastAsia="Palatino Linotype"/>
          <w:sz w:val="24"/>
          <w:szCs w:val="24"/>
        </w:rPr>
      </w:pPr>
      <w:r w:rsidRPr="00196365">
        <w:rPr>
          <w:rFonts w:eastAsia="Palatino Linotype"/>
          <w:sz w:val="24"/>
          <w:szCs w:val="24"/>
        </w:rPr>
        <w:t xml:space="preserve">Os Nobres Edis para </w:t>
      </w:r>
      <w:r w:rsidR="0014698C">
        <w:rPr>
          <w:rFonts w:eastAsia="Palatino Linotype"/>
          <w:b/>
          <w:sz w:val="24"/>
          <w:szCs w:val="24"/>
        </w:rPr>
        <w:t>duas</w:t>
      </w:r>
      <w:r w:rsidRPr="00196365">
        <w:rPr>
          <w:rFonts w:eastAsia="Palatino Linotype"/>
          <w:b/>
          <w:sz w:val="24"/>
          <w:szCs w:val="24"/>
        </w:rPr>
        <w:t xml:space="preserve"> </w:t>
      </w:r>
      <w:r w:rsidR="00517A58">
        <w:rPr>
          <w:rFonts w:eastAsia="Palatino Linotype"/>
          <w:b/>
          <w:sz w:val="24"/>
          <w:szCs w:val="24"/>
        </w:rPr>
        <w:t>Sess</w:t>
      </w:r>
      <w:r w:rsidR="0014698C">
        <w:rPr>
          <w:rFonts w:eastAsia="Palatino Linotype"/>
          <w:b/>
          <w:sz w:val="24"/>
          <w:szCs w:val="24"/>
        </w:rPr>
        <w:t>ões</w:t>
      </w:r>
      <w:r w:rsidRPr="00196365">
        <w:rPr>
          <w:rFonts w:eastAsia="Palatino Linotype"/>
          <w:b/>
          <w:sz w:val="24"/>
          <w:szCs w:val="24"/>
        </w:rPr>
        <w:t xml:space="preserve"> Extraordinária</w:t>
      </w:r>
      <w:r w:rsidR="0014698C">
        <w:rPr>
          <w:rFonts w:eastAsia="Palatino Linotype"/>
          <w:b/>
          <w:sz w:val="24"/>
          <w:szCs w:val="24"/>
        </w:rPr>
        <w:t>s</w:t>
      </w:r>
      <w:r w:rsidR="00D74731" w:rsidRPr="00196365">
        <w:rPr>
          <w:rFonts w:eastAsia="Palatino Linotype"/>
          <w:b/>
          <w:sz w:val="24"/>
          <w:szCs w:val="24"/>
        </w:rPr>
        <w:t xml:space="preserve"> a realizar</w:t>
      </w:r>
      <w:r w:rsidR="0014698C">
        <w:rPr>
          <w:rFonts w:eastAsia="Palatino Linotype"/>
          <w:b/>
          <w:sz w:val="24"/>
          <w:szCs w:val="24"/>
        </w:rPr>
        <w:t>em</w:t>
      </w:r>
      <w:r w:rsidR="00B41241" w:rsidRPr="00196365">
        <w:rPr>
          <w:rFonts w:eastAsia="Palatino Linotype"/>
          <w:b/>
          <w:sz w:val="24"/>
          <w:szCs w:val="24"/>
        </w:rPr>
        <w:t>-</w:t>
      </w:r>
      <w:r w:rsidRPr="00196365">
        <w:rPr>
          <w:rFonts w:eastAsia="Palatino Linotype"/>
          <w:b/>
          <w:sz w:val="24"/>
          <w:szCs w:val="24"/>
        </w:rPr>
        <w:t xml:space="preserve">se </w:t>
      </w:r>
      <w:r w:rsidR="0014698C">
        <w:rPr>
          <w:rFonts w:eastAsia="Palatino Linotype"/>
          <w:b/>
          <w:sz w:val="24"/>
          <w:szCs w:val="24"/>
        </w:rPr>
        <w:t>n</w:t>
      </w:r>
      <w:r w:rsidR="00691683">
        <w:rPr>
          <w:rFonts w:eastAsia="Palatino Linotype"/>
          <w:b/>
          <w:sz w:val="24"/>
          <w:szCs w:val="24"/>
        </w:rPr>
        <w:t>o dia 1</w:t>
      </w:r>
      <w:r w:rsidR="0014698C">
        <w:rPr>
          <w:rFonts w:eastAsia="Palatino Linotype"/>
          <w:b/>
          <w:sz w:val="24"/>
          <w:szCs w:val="24"/>
        </w:rPr>
        <w:t>3</w:t>
      </w:r>
      <w:r w:rsidR="00691683">
        <w:rPr>
          <w:rFonts w:eastAsia="Palatino Linotype"/>
          <w:b/>
          <w:sz w:val="24"/>
          <w:szCs w:val="24"/>
        </w:rPr>
        <w:t xml:space="preserve"> de março</w:t>
      </w:r>
      <w:r w:rsidR="0014698C">
        <w:rPr>
          <w:rFonts w:eastAsia="Palatino Linotype"/>
          <w:b/>
          <w:sz w:val="24"/>
          <w:szCs w:val="24"/>
        </w:rPr>
        <w:t>, às 17:30 horas</w:t>
      </w:r>
      <w:r w:rsidRPr="00196365">
        <w:rPr>
          <w:rFonts w:eastAsia="Palatino Linotype"/>
          <w:sz w:val="24"/>
          <w:szCs w:val="24"/>
        </w:rPr>
        <w:t>, para apreciação da</w:t>
      </w:r>
      <w:r w:rsidR="00691683">
        <w:rPr>
          <w:rFonts w:eastAsia="Palatino Linotype"/>
          <w:sz w:val="24"/>
          <w:szCs w:val="24"/>
        </w:rPr>
        <w:t>s</w:t>
      </w:r>
      <w:r w:rsidRPr="00196365">
        <w:rPr>
          <w:rFonts w:eastAsia="Palatino Linotype"/>
          <w:sz w:val="24"/>
          <w:szCs w:val="24"/>
        </w:rPr>
        <w:t xml:space="preserve"> seguinte</w:t>
      </w:r>
      <w:r w:rsidR="00691683">
        <w:rPr>
          <w:rFonts w:eastAsia="Palatino Linotype"/>
          <w:sz w:val="24"/>
          <w:szCs w:val="24"/>
        </w:rPr>
        <w:t>s</w:t>
      </w:r>
      <w:r w:rsidR="00E4515B" w:rsidRPr="00196365">
        <w:rPr>
          <w:rFonts w:eastAsia="Palatino Linotype"/>
          <w:sz w:val="24"/>
          <w:szCs w:val="24"/>
        </w:rPr>
        <w:t xml:space="preserve"> matéria</w:t>
      </w:r>
      <w:r w:rsidR="00691683">
        <w:rPr>
          <w:rFonts w:eastAsia="Palatino Linotype"/>
          <w:sz w:val="24"/>
          <w:szCs w:val="24"/>
        </w:rPr>
        <w:t>s</w:t>
      </w:r>
      <w:r w:rsidR="003A6596" w:rsidRPr="00196365">
        <w:rPr>
          <w:rFonts w:eastAsia="Palatino Linotype"/>
          <w:sz w:val="24"/>
          <w:szCs w:val="24"/>
        </w:rPr>
        <w:t>:</w:t>
      </w:r>
    </w:p>
    <w:p w:rsidR="00813544" w:rsidRPr="00F94776" w:rsidRDefault="00813544" w:rsidP="007031FE">
      <w:pPr>
        <w:spacing w:after="100" w:afterAutospacing="1" w:line="276" w:lineRule="auto"/>
        <w:contextualSpacing/>
        <w:jc w:val="both"/>
        <w:rPr>
          <w:rFonts w:eastAsia="Palatino Linotype"/>
          <w:sz w:val="16"/>
          <w:szCs w:val="24"/>
        </w:rPr>
      </w:pPr>
    </w:p>
    <w:p w:rsidR="00691683" w:rsidRPr="00691683" w:rsidRDefault="00691683" w:rsidP="00691683">
      <w:pPr>
        <w:spacing w:line="276" w:lineRule="auto"/>
        <w:jc w:val="both"/>
        <w:rPr>
          <w:b/>
          <w:sz w:val="24"/>
          <w:szCs w:val="24"/>
        </w:rPr>
      </w:pPr>
      <w:r w:rsidRPr="00644294">
        <w:rPr>
          <w:b/>
          <w:sz w:val="24"/>
          <w:szCs w:val="24"/>
        </w:rPr>
        <w:t xml:space="preserve">1 - Projeto de Lei nº </w:t>
      </w:r>
      <w:r w:rsidR="0014698C" w:rsidRPr="00644294">
        <w:rPr>
          <w:b/>
          <w:sz w:val="24"/>
          <w:szCs w:val="24"/>
        </w:rPr>
        <w:t>1</w:t>
      </w:r>
      <w:r w:rsidRPr="00644294">
        <w:rPr>
          <w:b/>
          <w:sz w:val="24"/>
          <w:szCs w:val="24"/>
        </w:rPr>
        <w:t>/2025, do Executivo. Súmula:</w:t>
      </w:r>
      <w:r w:rsidR="00644294" w:rsidRPr="00644294">
        <w:rPr>
          <w:b/>
          <w:sz w:val="24"/>
          <w:szCs w:val="24"/>
        </w:rPr>
        <w:t xml:space="preserve"> </w:t>
      </w:r>
      <w:r w:rsidR="00644294" w:rsidRPr="00644294">
        <w:rPr>
          <w:sz w:val="24"/>
          <w:szCs w:val="24"/>
        </w:rPr>
        <w:t xml:space="preserve">Introduz alterações na Lei Municipal n° 3.866/2023, que autoriza o Executivo Municipal a proceder a alienação de bens imóveis que especifica, mediante processo licitatório na modalidade leilão, e dá outras providências, prevendo a possibilidade de se conceder descontos na venda do imóvel em caso de leilão deserto ou fracassado, e proceder a venda direta no caso de leilão público deserto ou fracassado por 2 (duas) vezes consecutivas. </w:t>
      </w:r>
      <w:r w:rsidRPr="00644294">
        <w:rPr>
          <w:b/>
          <w:sz w:val="24"/>
          <w:szCs w:val="24"/>
        </w:rPr>
        <w:t>(</w:t>
      </w:r>
      <w:r w:rsidR="0014698C" w:rsidRPr="00644294">
        <w:rPr>
          <w:b/>
          <w:sz w:val="24"/>
          <w:szCs w:val="24"/>
        </w:rPr>
        <w:t>1ª</w:t>
      </w:r>
      <w:r w:rsidR="0014698C">
        <w:rPr>
          <w:b/>
          <w:sz w:val="24"/>
          <w:szCs w:val="24"/>
        </w:rPr>
        <w:t xml:space="preserve"> e </w:t>
      </w:r>
      <w:r w:rsidRPr="00691683">
        <w:rPr>
          <w:b/>
          <w:sz w:val="24"/>
          <w:szCs w:val="24"/>
        </w:rPr>
        <w:t>2ª discuss</w:t>
      </w:r>
      <w:r w:rsidR="0014698C">
        <w:rPr>
          <w:b/>
          <w:sz w:val="24"/>
          <w:szCs w:val="24"/>
        </w:rPr>
        <w:t>ões</w:t>
      </w:r>
      <w:r w:rsidRPr="00691683">
        <w:rPr>
          <w:b/>
          <w:sz w:val="24"/>
          <w:szCs w:val="24"/>
        </w:rPr>
        <w:t>)</w:t>
      </w:r>
    </w:p>
    <w:p w:rsidR="00691683" w:rsidRPr="00691683" w:rsidRDefault="00691683" w:rsidP="00691683">
      <w:pPr>
        <w:spacing w:line="276" w:lineRule="auto"/>
        <w:jc w:val="both"/>
        <w:rPr>
          <w:b/>
          <w:sz w:val="24"/>
          <w:szCs w:val="24"/>
        </w:rPr>
      </w:pPr>
      <w:r w:rsidRPr="00691683">
        <w:rPr>
          <w:b/>
          <w:sz w:val="24"/>
          <w:szCs w:val="24"/>
        </w:rPr>
        <w:t xml:space="preserve">2 - Projeto de Lei nº 5/2025, do </w:t>
      </w:r>
      <w:r w:rsidR="0014698C">
        <w:rPr>
          <w:b/>
          <w:sz w:val="24"/>
          <w:szCs w:val="24"/>
        </w:rPr>
        <w:t>Legislativo</w:t>
      </w:r>
      <w:r w:rsidRPr="00691683">
        <w:rPr>
          <w:b/>
          <w:sz w:val="24"/>
          <w:szCs w:val="24"/>
        </w:rPr>
        <w:t>.</w:t>
      </w:r>
      <w:r w:rsidR="0030149E">
        <w:rPr>
          <w:b/>
          <w:sz w:val="24"/>
          <w:szCs w:val="24"/>
        </w:rPr>
        <w:t xml:space="preserve"> Autoria: Mesa Diretiva.</w:t>
      </w:r>
      <w:r w:rsidRPr="00691683">
        <w:rPr>
          <w:b/>
          <w:sz w:val="24"/>
          <w:szCs w:val="24"/>
        </w:rPr>
        <w:t xml:space="preserve"> Súmula:</w:t>
      </w:r>
      <w:r w:rsidRPr="00691683">
        <w:rPr>
          <w:sz w:val="24"/>
          <w:szCs w:val="24"/>
        </w:rPr>
        <w:t xml:space="preserve"> </w:t>
      </w:r>
      <w:r w:rsidR="0014698C">
        <w:rPr>
          <w:sz w:val="24"/>
          <w:szCs w:val="24"/>
        </w:rPr>
        <w:t xml:space="preserve">Dispõe sobre a concessão de Vale-Alimentação aos servidores da Câmara Municipal de Ivaiporã, e dá outras providências. </w:t>
      </w:r>
      <w:r w:rsidR="0014698C" w:rsidRPr="0014698C">
        <w:rPr>
          <w:b/>
          <w:sz w:val="24"/>
          <w:szCs w:val="24"/>
        </w:rPr>
        <w:t xml:space="preserve">(1ª e </w:t>
      </w:r>
      <w:r w:rsidRPr="00691683">
        <w:rPr>
          <w:b/>
          <w:sz w:val="24"/>
          <w:szCs w:val="24"/>
        </w:rPr>
        <w:t>2ª discuss</w:t>
      </w:r>
      <w:r w:rsidR="0014698C">
        <w:rPr>
          <w:b/>
          <w:sz w:val="24"/>
          <w:szCs w:val="24"/>
        </w:rPr>
        <w:t>ões</w:t>
      </w:r>
      <w:r w:rsidRPr="00691683">
        <w:rPr>
          <w:b/>
          <w:sz w:val="24"/>
          <w:szCs w:val="24"/>
        </w:rPr>
        <w:t>)</w:t>
      </w:r>
    </w:p>
    <w:p w:rsidR="00EC3BD5" w:rsidRPr="0080796E" w:rsidRDefault="00EC3BD5" w:rsidP="001F774E">
      <w:pPr>
        <w:spacing w:line="276" w:lineRule="auto"/>
        <w:jc w:val="both"/>
        <w:rPr>
          <w:sz w:val="8"/>
          <w:szCs w:val="24"/>
        </w:rPr>
      </w:pPr>
      <w:bookmarkStart w:id="0" w:name="_GoBack"/>
      <w:bookmarkEnd w:id="0"/>
    </w:p>
    <w:p w:rsidR="00037C4C" w:rsidRPr="00196365" w:rsidRDefault="00A506DB" w:rsidP="00553F65">
      <w:pPr>
        <w:spacing w:line="276" w:lineRule="auto"/>
        <w:jc w:val="both"/>
        <w:rPr>
          <w:sz w:val="24"/>
          <w:szCs w:val="24"/>
        </w:rPr>
      </w:pPr>
      <w:r w:rsidRPr="00196365">
        <w:rPr>
          <w:sz w:val="24"/>
          <w:szCs w:val="24"/>
        </w:rPr>
        <w:t xml:space="preserve">Câmara Municipal de Ivaiporã, aos </w:t>
      </w:r>
      <w:r w:rsidR="0053321E">
        <w:rPr>
          <w:sz w:val="24"/>
          <w:szCs w:val="24"/>
        </w:rPr>
        <w:t>doze</w:t>
      </w:r>
      <w:r w:rsidR="00196365" w:rsidRPr="00196365">
        <w:rPr>
          <w:sz w:val="24"/>
          <w:szCs w:val="24"/>
        </w:rPr>
        <w:t xml:space="preserve"> </w:t>
      </w:r>
      <w:r w:rsidRPr="00196365">
        <w:rPr>
          <w:sz w:val="24"/>
          <w:szCs w:val="24"/>
        </w:rPr>
        <w:t xml:space="preserve">dias do mês de </w:t>
      </w:r>
      <w:r w:rsidR="00691683">
        <w:rPr>
          <w:sz w:val="24"/>
          <w:szCs w:val="24"/>
        </w:rPr>
        <w:t>março</w:t>
      </w:r>
      <w:r w:rsidR="00AC33BD" w:rsidRPr="00196365">
        <w:rPr>
          <w:sz w:val="24"/>
          <w:szCs w:val="24"/>
        </w:rPr>
        <w:t xml:space="preserve"> </w:t>
      </w:r>
      <w:r w:rsidRPr="00196365">
        <w:rPr>
          <w:sz w:val="24"/>
          <w:szCs w:val="24"/>
        </w:rPr>
        <w:t xml:space="preserve">do ano de dois mil e vinte e </w:t>
      </w:r>
      <w:r w:rsidR="00196365" w:rsidRPr="00196365">
        <w:rPr>
          <w:sz w:val="24"/>
          <w:szCs w:val="24"/>
        </w:rPr>
        <w:t>cinco</w:t>
      </w:r>
      <w:r w:rsidR="007767E9" w:rsidRPr="00196365">
        <w:rPr>
          <w:sz w:val="24"/>
          <w:szCs w:val="24"/>
        </w:rPr>
        <w:t xml:space="preserve"> (</w:t>
      </w:r>
      <w:r w:rsidR="0053321E">
        <w:rPr>
          <w:sz w:val="24"/>
          <w:szCs w:val="24"/>
        </w:rPr>
        <w:t>12</w:t>
      </w:r>
      <w:r w:rsidR="007767E9" w:rsidRPr="00196365">
        <w:rPr>
          <w:sz w:val="24"/>
          <w:szCs w:val="24"/>
        </w:rPr>
        <w:t>/</w:t>
      </w:r>
      <w:r w:rsidR="00196365" w:rsidRPr="00196365">
        <w:rPr>
          <w:sz w:val="24"/>
          <w:szCs w:val="24"/>
        </w:rPr>
        <w:t>0</w:t>
      </w:r>
      <w:r w:rsidR="00691683">
        <w:rPr>
          <w:sz w:val="24"/>
          <w:szCs w:val="24"/>
        </w:rPr>
        <w:t>3</w:t>
      </w:r>
      <w:r w:rsidR="007767E9" w:rsidRPr="00196365">
        <w:rPr>
          <w:sz w:val="24"/>
          <w:szCs w:val="24"/>
        </w:rPr>
        <w:t>/202</w:t>
      </w:r>
      <w:r w:rsidR="00196365" w:rsidRPr="00196365">
        <w:rPr>
          <w:sz w:val="24"/>
          <w:szCs w:val="24"/>
        </w:rPr>
        <w:t>5</w:t>
      </w:r>
      <w:r w:rsidR="007767E9" w:rsidRPr="00196365">
        <w:rPr>
          <w:sz w:val="24"/>
          <w:szCs w:val="24"/>
        </w:rPr>
        <w:t>)</w:t>
      </w:r>
      <w:r w:rsidR="003256D9" w:rsidRPr="00196365">
        <w:rPr>
          <w:sz w:val="24"/>
          <w:szCs w:val="24"/>
        </w:rPr>
        <w:t>.</w:t>
      </w:r>
    </w:p>
    <w:p w:rsidR="007031FE" w:rsidRDefault="007031FE" w:rsidP="0080796E">
      <w:pPr>
        <w:pStyle w:val="SemEspaamento"/>
        <w:rPr>
          <w:sz w:val="24"/>
          <w:szCs w:val="24"/>
        </w:rPr>
      </w:pPr>
    </w:p>
    <w:p w:rsidR="007031FE" w:rsidRDefault="007031FE" w:rsidP="0080796E">
      <w:pPr>
        <w:pStyle w:val="SemEspaamento"/>
        <w:rPr>
          <w:sz w:val="24"/>
          <w:szCs w:val="24"/>
        </w:rPr>
      </w:pPr>
    </w:p>
    <w:p w:rsidR="009C68DD" w:rsidRPr="00196365" w:rsidRDefault="009C68DD" w:rsidP="0080796E">
      <w:pPr>
        <w:pStyle w:val="SemEspaamento"/>
        <w:rPr>
          <w:sz w:val="24"/>
          <w:szCs w:val="24"/>
        </w:rPr>
      </w:pPr>
    </w:p>
    <w:p w:rsidR="007031FE" w:rsidRPr="00196365" w:rsidRDefault="007031FE" w:rsidP="0080796E">
      <w:pPr>
        <w:pStyle w:val="SemEspaamento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7031FE" w:rsidRPr="00196365" w:rsidTr="007031FE">
        <w:tc>
          <w:tcPr>
            <w:tcW w:w="3131" w:type="dxa"/>
          </w:tcPr>
          <w:p w:rsidR="007031FE" w:rsidRPr="00196365" w:rsidRDefault="00196365" w:rsidP="0080796E">
            <w:pPr>
              <w:pStyle w:val="SemEspaamento"/>
              <w:jc w:val="center"/>
              <w:rPr>
                <w:sz w:val="24"/>
                <w:szCs w:val="24"/>
              </w:rPr>
            </w:pPr>
            <w:r w:rsidRPr="00196365">
              <w:rPr>
                <w:sz w:val="24"/>
                <w:szCs w:val="24"/>
              </w:rPr>
              <w:t xml:space="preserve">Ilson Donizete </w:t>
            </w:r>
            <w:proofErr w:type="spellStart"/>
            <w:r w:rsidRPr="00196365">
              <w:rPr>
                <w:sz w:val="24"/>
                <w:szCs w:val="24"/>
              </w:rPr>
              <w:t>Gagliano</w:t>
            </w:r>
            <w:proofErr w:type="spellEnd"/>
          </w:p>
        </w:tc>
        <w:tc>
          <w:tcPr>
            <w:tcW w:w="3132" w:type="dxa"/>
          </w:tcPr>
          <w:p w:rsidR="007031FE" w:rsidRPr="00196365" w:rsidRDefault="00196365" w:rsidP="0080796E">
            <w:pPr>
              <w:pStyle w:val="SemEspaamento"/>
              <w:jc w:val="center"/>
              <w:rPr>
                <w:sz w:val="24"/>
                <w:szCs w:val="24"/>
              </w:rPr>
            </w:pPr>
            <w:r w:rsidRPr="00196365">
              <w:rPr>
                <w:sz w:val="24"/>
                <w:szCs w:val="24"/>
              </w:rPr>
              <w:t xml:space="preserve">Ailton </w:t>
            </w:r>
            <w:proofErr w:type="spellStart"/>
            <w:r w:rsidRPr="00196365">
              <w:rPr>
                <w:sz w:val="24"/>
                <w:szCs w:val="24"/>
              </w:rPr>
              <w:t>Stipp</w:t>
            </w:r>
            <w:proofErr w:type="spellEnd"/>
            <w:r w:rsidRPr="00196365">
              <w:rPr>
                <w:sz w:val="24"/>
                <w:szCs w:val="24"/>
              </w:rPr>
              <w:t xml:space="preserve"> </w:t>
            </w:r>
            <w:proofErr w:type="spellStart"/>
            <w:r w:rsidRPr="00196365">
              <w:rPr>
                <w:sz w:val="24"/>
                <w:szCs w:val="24"/>
              </w:rPr>
              <w:t>Kulcamp</w:t>
            </w:r>
            <w:proofErr w:type="spellEnd"/>
          </w:p>
        </w:tc>
        <w:tc>
          <w:tcPr>
            <w:tcW w:w="3132" w:type="dxa"/>
          </w:tcPr>
          <w:p w:rsidR="007031FE" w:rsidRPr="00196365" w:rsidRDefault="00196365" w:rsidP="0080796E">
            <w:pPr>
              <w:pStyle w:val="SemEspaamento"/>
              <w:jc w:val="center"/>
              <w:rPr>
                <w:sz w:val="24"/>
                <w:szCs w:val="24"/>
              </w:rPr>
            </w:pPr>
            <w:r w:rsidRPr="00196365">
              <w:rPr>
                <w:sz w:val="24"/>
                <w:szCs w:val="24"/>
              </w:rPr>
              <w:t>Rodrigo Cordeiro M. Santos</w:t>
            </w:r>
          </w:p>
        </w:tc>
      </w:tr>
      <w:tr w:rsidR="007031FE" w:rsidRPr="00196365" w:rsidTr="007031FE">
        <w:tc>
          <w:tcPr>
            <w:tcW w:w="3131" w:type="dxa"/>
          </w:tcPr>
          <w:p w:rsidR="007031FE" w:rsidRPr="00196365" w:rsidRDefault="007031FE" w:rsidP="0080796E">
            <w:pPr>
              <w:pStyle w:val="SemEspaamento"/>
              <w:jc w:val="center"/>
              <w:rPr>
                <w:sz w:val="24"/>
                <w:szCs w:val="24"/>
              </w:rPr>
            </w:pPr>
            <w:r w:rsidRPr="00196365"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3132" w:type="dxa"/>
          </w:tcPr>
          <w:p w:rsidR="007031FE" w:rsidRPr="00196365" w:rsidRDefault="007031FE" w:rsidP="0080796E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196365">
              <w:rPr>
                <w:b/>
                <w:sz w:val="24"/>
                <w:szCs w:val="24"/>
              </w:rPr>
              <w:t>Vice-Presidente</w:t>
            </w:r>
          </w:p>
        </w:tc>
        <w:tc>
          <w:tcPr>
            <w:tcW w:w="3132" w:type="dxa"/>
          </w:tcPr>
          <w:p w:rsidR="007031FE" w:rsidRPr="00196365" w:rsidRDefault="00196365" w:rsidP="0080796E">
            <w:pPr>
              <w:pStyle w:val="SemEspaamento"/>
              <w:jc w:val="center"/>
              <w:rPr>
                <w:sz w:val="24"/>
                <w:szCs w:val="24"/>
              </w:rPr>
            </w:pPr>
            <w:r w:rsidRPr="00196365">
              <w:rPr>
                <w:b/>
                <w:sz w:val="24"/>
                <w:szCs w:val="24"/>
              </w:rPr>
              <w:t>1º Secretário</w:t>
            </w:r>
          </w:p>
        </w:tc>
      </w:tr>
    </w:tbl>
    <w:p w:rsidR="003256D9" w:rsidRPr="00196365" w:rsidRDefault="003256D9" w:rsidP="0080796E">
      <w:pPr>
        <w:pStyle w:val="SemEspaamento"/>
        <w:rPr>
          <w:sz w:val="24"/>
          <w:szCs w:val="24"/>
        </w:rPr>
      </w:pPr>
    </w:p>
    <w:p w:rsidR="009C68DD" w:rsidRDefault="009C68DD" w:rsidP="0080796E">
      <w:pPr>
        <w:pStyle w:val="SemEspaamento"/>
        <w:rPr>
          <w:sz w:val="24"/>
          <w:szCs w:val="24"/>
        </w:rPr>
      </w:pPr>
    </w:p>
    <w:p w:rsidR="00555A41" w:rsidRPr="00196365" w:rsidRDefault="00555A41" w:rsidP="0080796E">
      <w:pPr>
        <w:pStyle w:val="SemEspaamento"/>
        <w:rPr>
          <w:sz w:val="24"/>
          <w:szCs w:val="24"/>
        </w:rPr>
      </w:pPr>
    </w:p>
    <w:p w:rsidR="007031FE" w:rsidRPr="00196365" w:rsidRDefault="007031FE" w:rsidP="0080796E">
      <w:pPr>
        <w:pStyle w:val="SemEspaamento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7"/>
        <w:gridCol w:w="3134"/>
        <w:gridCol w:w="3134"/>
      </w:tblGrid>
      <w:tr w:rsidR="002A198F" w:rsidRPr="00196365" w:rsidTr="00D665B7">
        <w:trPr>
          <w:trHeight w:val="182"/>
        </w:trPr>
        <w:tc>
          <w:tcPr>
            <w:tcW w:w="3226" w:type="dxa"/>
          </w:tcPr>
          <w:p w:rsidR="002A198F" w:rsidRPr="00196365" w:rsidRDefault="00196365" w:rsidP="00807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Valdeci Rodrigues Dias</w:t>
            </w:r>
          </w:p>
        </w:tc>
        <w:tc>
          <w:tcPr>
            <w:tcW w:w="3226" w:type="dxa"/>
          </w:tcPr>
          <w:p w:rsidR="002A198F" w:rsidRPr="00196365" w:rsidRDefault="00196365" w:rsidP="0080796E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Sandro G. Fonseca</w:t>
            </w:r>
          </w:p>
        </w:tc>
        <w:tc>
          <w:tcPr>
            <w:tcW w:w="3226" w:type="dxa"/>
          </w:tcPr>
          <w:p w:rsidR="002A198F" w:rsidRPr="00196365" w:rsidRDefault="00196365" w:rsidP="0080796E">
            <w:pPr>
              <w:pStyle w:val="SemEspaamento"/>
              <w:jc w:val="center"/>
              <w:rPr>
                <w:sz w:val="24"/>
                <w:szCs w:val="24"/>
              </w:rPr>
            </w:pPr>
            <w:r w:rsidRPr="00196365">
              <w:rPr>
                <w:sz w:val="24"/>
                <w:szCs w:val="24"/>
              </w:rPr>
              <w:t xml:space="preserve">Emerson S. </w:t>
            </w:r>
            <w:proofErr w:type="spellStart"/>
            <w:r w:rsidRPr="00196365">
              <w:rPr>
                <w:sz w:val="24"/>
                <w:szCs w:val="24"/>
              </w:rPr>
              <w:t>Bertotti</w:t>
            </w:r>
            <w:proofErr w:type="spellEnd"/>
          </w:p>
        </w:tc>
      </w:tr>
      <w:tr w:rsidR="002A198F" w:rsidRPr="00196365" w:rsidTr="002A198F">
        <w:tc>
          <w:tcPr>
            <w:tcW w:w="3226" w:type="dxa"/>
          </w:tcPr>
          <w:p w:rsidR="002A198F" w:rsidRPr="00196365" w:rsidRDefault="002A198F" w:rsidP="0080796E">
            <w:pPr>
              <w:jc w:val="center"/>
              <w:rPr>
                <w:sz w:val="24"/>
                <w:szCs w:val="24"/>
              </w:rPr>
            </w:pPr>
            <w:r w:rsidRPr="00196365">
              <w:rPr>
                <w:b/>
                <w:sz w:val="24"/>
                <w:szCs w:val="24"/>
              </w:rPr>
              <w:t>2</w:t>
            </w:r>
            <w:r w:rsidR="00EC4283" w:rsidRPr="00196365">
              <w:rPr>
                <w:b/>
                <w:sz w:val="24"/>
                <w:szCs w:val="24"/>
              </w:rPr>
              <w:t>º</w:t>
            </w:r>
            <w:r w:rsidRPr="00196365">
              <w:rPr>
                <w:b/>
                <w:sz w:val="24"/>
                <w:szCs w:val="24"/>
              </w:rPr>
              <w:t xml:space="preserve"> Secretári</w:t>
            </w:r>
            <w:r w:rsidR="00EC4283" w:rsidRPr="00196365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226" w:type="dxa"/>
          </w:tcPr>
          <w:p w:rsidR="002A198F" w:rsidRPr="00196365" w:rsidRDefault="002A198F" w:rsidP="0080796E">
            <w:pPr>
              <w:jc w:val="center"/>
              <w:rPr>
                <w:sz w:val="24"/>
                <w:szCs w:val="24"/>
              </w:rPr>
            </w:pPr>
            <w:r w:rsidRPr="00196365">
              <w:rPr>
                <w:b/>
                <w:sz w:val="24"/>
                <w:szCs w:val="24"/>
              </w:rPr>
              <w:t>Vereador</w:t>
            </w:r>
          </w:p>
        </w:tc>
        <w:tc>
          <w:tcPr>
            <w:tcW w:w="3226" w:type="dxa"/>
          </w:tcPr>
          <w:p w:rsidR="002A198F" w:rsidRPr="00196365" w:rsidRDefault="002A198F" w:rsidP="0080796E">
            <w:pPr>
              <w:jc w:val="center"/>
              <w:rPr>
                <w:sz w:val="24"/>
                <w:szCs w:val="24"/>
              </w:rPr>
            </w:pPr>
            <w:r w:rsidRPr="00196365">
              <w:rPr>
                <w:b/>
                <w:sz w:val="24"/>
                <w:szCs w:val="24"/>
              </w:rPr>
              <w:t>Vereador</w:t>
            </w:r>
          </w:p>
        </w:tc>
      </w:tr>
    </w:tbl>
    <w:p w:rsidR="007E15BE" w:rsidRPr="00196365" w:rsidRDefault="007E15BE" w:rsidP="0080796E">
      <w:pPr>
        <w:pStyle w:val="SemEspaamento"/>
        <w:rPr>
          <w:sz w:val="24"/>
          <w:szCs w:val="24"/>
        </w:rPr>
      </w:pPr>
    </w:p>
    <w:p w:rsidR="00800377" w:rsidRDefault="00800377" w:rsidP="0080796E">
      <w:pPr>
        <w:pStyle w:val="SemEspaamento"/>
        <w:rPr>
          <w:sz w:val="24"/>
          <w:szCs w:val="24"/>
        </w:rPr>
      </w:pPr>
    </w:p>
    <w:p w:rsidR="00555A41" w:rsidRDefault="00555A41" w:rsidP="0080796E">
      <w:pPr>
        <w:pStyle w:val="SemEspaamento"/>
        <w:rPr>
          <w:sz w:val="24"/>
          <w:szCs w:val="24"/>
        </w:rPr>
      </w:pPr>
    </w:p>
    <w:p w:rsidR="00104D52" w:rsidRPr="00196365" w:rsidRDefault="00104D52" w:rsidP="0080796E">
      <w:pPr>
        <w:pStyle w:val="SemEspaamento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2A198F" w:rsidRPr="00196365" w:rsidTr="00077D1B">
        <w:tc>
          <w:tcPr>
            <w:tcW w:w="3135" w:type="dxa"/>
          </w:tcPr>
          <w:p w:rsidR="002A198F" w:rsidRPr="00196365" w:rsidRDefault="000841D4" w:rsidP="0080796E">
            <w:pPr>
              <w:pStyle w:val="SemEspaamento"/>
              <w:jc w:val="center"/>
              <w:rPr>
                <w:sz w:val="24"/>
                <w:szCs w:val="24"/>
              </w:rPr>
            </w:pPr>
            <w:r w:rsidRPr="00196365">
              <w:rPr>
                <w:sz w:val="24"/>
                <w:szCs w:val="24"/>
              </w:rPr>
              <w:t>Fernando R. Dorta</w:t>
            </w:r>
          </w:p>
        </w:tc>
        <w:tc>
          <w:tcPr>
            <w:tcW w:w="3135" w:type="dxa"/>
          </w:tcPr>
          <w:p w:rsidR="002A198F" w:rsidRPr="00196365" w:rsidRDefault="00196365" w:rsidP="0080796E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Levi I. </w:t>
            </w:r>
            <w:proofErr w:type="spellStart"/>
            <w:r>
              <w:rPr>
                <w:sz w:val="24"/>
                <w:szCs w:val="24"/>
              </w:rPr>
              <w:t>Schuindt</w:t>
            </w:r>
            <w:proofErr w:type="spellEnd"/>
          </w:p>
        </w:tc>
        <w:tc>
          <w:tcPr>
            <w:tcW w:w="3135" w:type="dxa"/>
          </w:tcPr>
          <w:p w:rsidR="002A198F" w:rsidRPr="00196365" w:rsidRDefault="00196365" w:rsidP="0080796E">
            <w:pPr>
              <w:pStyle w:val="SemEspaamen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Sérgio Martins de Oliveira</w:t>
            </w:r>
          </w:p>
        </w:tc>
      </w:tr>
      <w:tr w:rsidR="002A198F" w:rsidRPr="00196365" w:rsidTr="00077D1B">
        <w:tc>
          <w:tcPr>
            <w:tcW w:w="3135" w:type="dxa"/>
          </w:tcPr>
          <w:p w:rsidR="002A198F" w:rsidRPr="00196365" w:rsidRDefault="002A198F" w:rsidP="0080796E">
            <w:pPr>
              <w:jc w:val="center"/>
              <w:rPr>
                <w:sz w:val="24"/>
                <w:szCs w:val="24"/>
              </w:rPr>
            </w:pPr>
            <w:r w:rsidRPr="00196365">
              <w:rPr>
                <w:b/>
                <w:sz w:val="24"/>
                <w:szCs w:val="24"/>
              </w:rPr>
              <w:t>Vereador</w:t>
            </w:r>
          </w:p>
        </w:tc>
        <w:tc>
          <w:tcPr>
            <w:tcW w:w="3135" w:type="dxa"/>
          </w:tcPr>
          <w:p w:rsidR="002A198F" w:rsidRPr="00196365" w:rsidRDefault="002A198F" w:rsidP="0080796E">
            <w:pPr>
              <w:jc w:val="center"/>
              <w:rPr>
                <w:sz w:val="24"/>
                <w:szCs w:val="24"/>
              </w:rPr>
            </w:pPr>
            <w:r w:rsidRPr="00196365">
              <w:rPr>
                <w:b/>
                <w:sz w:val="24"/>
                <w:szCs w:val="24"/>
              </w:rPr>
              <w:t>Vereador</w:t>
            </w:r>
          </w:p>
        </w:tc>
        <w:tc>
          <w:tcPr>
            <w:tcW w:w="3135" w:type="dxa"/>
          </w:tcPr>
          <w:p w:rsidR="002A198F" w:rsidRPr="00196365" w:rsidRDefault="002A198F" w:rsidP="0080796E">
            <w:pPr>
              <w:jc w:val="center"/>
              <w:rPr>
                <w:sz w:val="24"/>
                <w:szCs w:val="24"/>
              </w:rPr>
            </w:pPr>
            <w:r w:rsidRPr="00196365">
              <w:rPr>
                <w:b/>
                <w:sz w:val="24"/>
                <w:szCs w:val="24"/>
              </w:rPr>
              <w:t>Vereador</w:t>
            </w:r>
          </w:p>
        </w:tc>
      </w:tr>
    </w:tbl>
    <w:p w:rsidR="00A506DB" w:rsidRPr="00F94776" w:rsidRDefault="00A506DB" w:rsidP="0080796E">
      <w:pPr>
        <w:pStyle w:val="SemEspaamento"/>
        <w:rPr>
          <w:rFonts w:eastAsia="Calibri"/>
          <w:sz w:val="2"/>
          <w:szCs w:val="2"/>
        </w:rPr>
      </w:pPr>
    </w:p>
    <w:sectPr w:rsidR="00A506DB" w:rsidRPr="00F94776" w:rsidSect="003256D9">
      <w:headerReference w:type="default" r:id="rId7"/>
      <w:pgSz w:w="12240" w:h="15840"/>
      <w:pgMar w:top="1985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ACF" w:rsidRDefault="00643ACF">
      <w:pPr>
        <w:spacing w:after="0" w:line="240" w:lineRule="auto"/>
      </w:pPr>
      <w:r>
        <w:separator/>
      </w:r>
    </w:p>
  </w:endnote>
  <w:endnote w:type="continuationSeparator" w:id="0">
    <w:p w:rsidR="00643ACF" w:rsidRDefault="00643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ACF" w:rsidRDefault="00643ACF">
      <w:pPr>
        <w:spacing w:after="0" w:line="240" w:lineRule="auto"/>
      </w:pPr>
      <w:r>
        <w:separator/>
      </w:r>
    </w:p>
  </w:footnote>
  <w:footnote w:type="continuationSeparator" w:id="0">
    <w:p w:rsidR="00643ACF" w:rsidRDefault="00643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814" w:rsidRPr="00082814" w:rsidRDefault="00643ACF" w:rsidP="00082814">
    <w:pPr>
      <w:tabs>
        <w:tab w:val="center" w:pos="4252"/>
        <w:tab w:val="right" w:pos="8504"/>
      </w:tabs>
      <w:spacing w:after="0" w:line="240" w:lineRule="auto"/>
      <w:ind w:firstLine="2124"/>
      <w:jc w:val="both"/>
      <w:rPr>
        <w:rFonts w:ascii="Bookman Old Style" w:eastAsia="Batang" w:hAnsi="Bookman Old Style"/>
        <w:b/>
        <w:sz w:val="28"/>
        <w:lang w:eastAsia="en-US"/>
      </w:rPr>
    </w:pPr>
    <w:sdt>
      <w:sdtPr>
        <w:rPr>
          <w:rFonts w:ascii="Bookman Old Style" w:eastAsia="Batang" w:hAnsi="Bookman Old Style"/>
          <w:b/>
          <w:sz w:val="28"/>
          <w:lang w:eastAsia="en-US"/>
        </w:rPr>
        <w:id w:val="-1177963352"/>
        <w:docPartObj>
          <w:docPartGallery w:val="Page Numbers (Margins)"/>
          <w:docPartUnique/>
        </w:docPartObj>
      </w:sdtPr>
      <w:sdtEndPr/>
      <w:sdtContent>
        <w:r w:rsidR="00163E06" w:rsidRPr="00163E06">
          <w:rPr>
            <w:rFonts w:ascii="Bookman Old Style" w:eastAsia="Batang" w:hAnsi="Bookman Old Style"/>
            <w:b/>
            <w:noProof/>
            <w:sz w:val="28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2011680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Agrupa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63E06" w:rsidRDefault="00163E06">
                                <w:pPr>
                                  <w:pStyle w:val="Cabealho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80796E" w:rsidRPr="0080796E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Agrupar 1" o:spid="_x0000_s1026" style="position:absolute;left:0;text-align:left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:rsidR="00163E06" w:rsidRDefault="00163E06">
                          <w:pPr>
                            <w:pStyle w:val="Cabealho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0796E" w:rsidRPr="0080796E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CD23A3" w:rsidRPr="00082814">
      <w:rPr>
        <w:noProof/>
      </w:rPr>
      <w:drawing>
        <wp:anchor distT="0" distB="0" distL="114300" distR="114300" simplePos="0" relativeHeight="251659264" behindDoc="0" locked="0" layoutInCell="1" allowOverlap="1" wp14:anchorId="4D82F534" wp14:editId="3405B6D0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23A3" w:rsidRPr="00082814">
      <w:rPr>
        <w:rFonts w:ascii="Bookman Old Style" w:eastAsia="Batang" w:hAnsi="Bookman Old Style"/>
        <w:b/>
        <w:sz w:val="28"/>
        <w:lang w:eastAsia="en-US"/>
      </w:rPr>
      <w:t>CÂMARA DE VEREADORES DE IVAIPORÃ</w:t>
    </w:r>
  </w:p>
  <w:p w:rsidR="00082814" w:rsidRPr="00082814" w:rsidRDefault="00CD23A3" w:rsidP="001D4C0B">
    <w:pPr>
      <w:tabs>
        <w:tab w:val="left" w:pos="3360"/>
        <w:tab w:val="center" w:pos="4252"/>
        <w:tab w:val="center" w:pos="4844"/>
        <w:tab w:val="right" w:pos="8504"/>
      </w:tabs>
      <w:spacing w:after="0" w:line="240" w:lineRule="auto"/>
      <w:ind w:firstLine="851"/>
      <w:jc w:val="center"/>
      <w:rPr>
        <w:rFonts w:ascii="Arial" w:hAnsi="Arial"/>
        <w:b/>
        <w:lang w:eastAsia="en-US"/>
      </w:rPr>
    </w:pPr>
    <w:r w:rsidRPr="00082814">
      <w:rPr>
        <w:b/>
        <w:lang w:eastAsia="en-US"/>
      </w:rPr>
      <w:t>Estado do Paraná</w:t>
    </w:r>
  </w:p>
  <w:p w:rsidR="00082814" w:rsidRPr="00082814" w:rsidRDefault="00CD23A3" w:rsidP="001D4C0B">
    <w:pPr>
      <w:tabs>
        <w:tab w:val="center" w:pos="4252"/>
        <w:tab w:val="right" w:pos="8504"/>
      </w:tabs>
      <w:spacing w:after="0" w:line="240" w:lineRule="auto"/>
      <w:ind w:firstLine="851"/>
      <w:jc w:val="center"/>
      <w:rPr>
        <w:b/>
        <w:lang w:eastAsia="en-US"/>
      </w:rPr>
    </w:pPr>
    <w:r w:rsidRPr="00082814">
      <w:rPr>
        <w:b/>
        <w:lang w:eastAsia="en-US"/>
      </w:rPr>
      <w:t>CNPJ: 77774578/0001-20</w:t>
    </w:r>
  </w:p>
  <w:p w:rsidR="00082814" w:rsidRPr="00082814" w:rsidRDefault="001D4C0B" w:rsidP="001D4C0B">
    <w:pPr>
      <w:spacing w:after="200" w:line="240" w:lineRule="auto"/>
      <w:ind w:firstLine="851"/>
      <w:jc w:val="center"/>
      <w:rPr>
        <w:b/>
        <w:sz w:val="18"/>
        <w:lang w:eastAsia="en-US"/>
      </w:rPr>
    </w:pPr>
    <w:r>
      <w:rPr>
        <w:b/>
        <w:sz w:val="18"/>
        <w:lang w:eastAsia="en-US"/>
      </w:rPr>
      <w:t>Avenida Souza Naves, nº 480, Centro, CEP 86.870-000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19A"/>
    <w:rsid w:val="00000854"/>
    <w:rsid w:val="00003BA1"/>
    <w:rsid w:val="0001295B"/>
    <w:rsid w:val="0001639F"/>
    <w:rsid w:val="00025923"/>
    <w:rsid w:val="00037C4C"/>
    <w:rsid w:val="000442B5"/>
    <w:rsid w:val="00063528"/>
    <w:rsid w:val="000714CA"/>
    <w:rsid w:val="00077D1B"/>
    <w:rsid w:val="000841D4"/>
    <w:rsid w:val="000931E9"/>
    <w:rsid w:val="000A739A"/>
    <w:rsid w:val="000A7488"/>
    <w:rsid w:val="000C22D0"/>
    <w:rsid w:val="000C6DAB"/>
    <w:rsid w:val="000E09B1"/>
    <w:rsid w:val="000E4D17"/>
    <w:rsid w:val="000F6B2D"/>
    <w:rsid w:val="00104D52"/>
    <w:rsid w:val="00112CEB"/>
    <w:rsid w:val="001236AB"/>
    <w:rsid w:val="00130D32"/>
    <w:rsid w:val="00140945"/>
    <w:rsid w:val="00142940"/>
    <w:rsid w:val="00144754"/>
    <w:rsid w:val="0014698C"/>
    <w:rsid w:val="00154A31"/>
    <w:rsid w:val="00155785"/>
    <w:rsid w:val="00163E06"/>
    <w:rsid w:val="00171DF0"/>
    <w:rsid w:val="00172959"/>
    <w:rsid w:val="00185CA3"/>
    <w:rsid w:val="00190423"/>
    <w:rsid w:val="00194FF9"/>
    <w:rsid w:val="001953DA"/>
    <w:rsid w:val="00196365"/>
    <w:rsid w:val="001976C5"/>
    <w:rsid w:val="001A2E71"/>
    <w:rsid w:val="001A4E54"/>
    <w:rsid w:val="001B1968"/>
    <w:rsid w:val="001D0970"/>
    <w:rsid w:val="001D4AD7"/>
    <w:rsid w:val="001D4C0B"/>
    <w:rsid w:val="001D7D14"/>
    <w:rsid w:val="001E43DB"/>
    <w:rsid w:val="001E7F73"/>
    <w:rsid w:val="001F774E"/>
    <w:rsid w:val="00202927"/>
    <w:rsid w:val="00206BEE"/>
    <w:rsid w:val="00210927"/>
    <w:rsid w:val="00223132"/>
    <w:rsid w:val="00230611"/>
    <w:rsid w:val="002327F0"/>
    <w:rsid w:val="002415A9"/>
    <w:rsid w:val="002541E0"/>
    <w:rsid w:val="00255BE2"/>
    <w:rsid w:val="0027480C"/>
    <w:rsid w:val="00274F45"/>
    <w:rsid w:val="0028110A"/>
    <w:rsid w:val="0029789C"/>
    <w:rsid w:val="002A198F"/>
    <w:rsid w:val="002A36DD"/>
    <w:rsid w:val="002A3D8A"/>
    <w:rsid w:val="002C3CD2"/>
    <w:rsid w:val="002D0D5C"/>
    <w:rsid w:val="002D6502"/>
    <w:rsid w:val="002F19F8"/>
    <w:rsid w:val="002F31F6"/>
    <w:rsid w:val="002F75A0"/>
    <w:rsid w:val="00300C25"/>
    <w:rsid w:val="0030149E"/>
    <w:rsid w:val="00304EFA"/>
    <w:rsid w:val="0030628B"/>
    <w:rsid w:val="00320D4B"/>
    <w:rsid w:val="003256D9"/>
    <w:rsid w:val="00325A19"/>
    <w:rsid w:val="00334D09"/>
    <w:rsid w:val="00345874"/>
    <w:rsid w:val="003571C5"/>
    <w:rsid w:val="003665FA"/>
    <w:rsid w:val="00382EB3"/>
    <w:rsid w:val="00395B63"/>
    <w:rsid w:val="003A6596"/>
    <w:rsid w:val="003B7389"/>
    <w:rsid w:val="003B79A5"/>
    <w:rsid w:val="003E11A1"/>
    <w:rsid w:val="003E3CF2"/>
    <w:rsid w:val="003E3EA7"/>
    <w:rsid w:val="003F5136"/>
    <w:rsid w:val="004058D2"/>
    <w:rsid w:val="00411D9A"/>
    <w:rsid w:val="004152A9"/>
    <w:rsid w:val="0042306E"/>
    <w:rsid w:val="0042387E"/>
    <w:rsid w:val="00423A5F"/>
    <w:rsid w:val="0043738B"/>
    <w:rsid w:val="00450508"/>
    <w:rsid w:val="004559AE"/>
    <w:rsid w:val="00460B5F"/>
    <w:rsid w:val="004744A6"/>
    <w:rsid w:val="00493F01"/>
    <w:rsid w:val="00494892"/>
    <w:rsid w:val="004A2699"/>
    <w:rsid w:val="004C33CF"/>
    <w:rsid w:val="004D38A1"/>
    <w:rsid w:val="004D3ECF"/>
    <w:rsid w:val="004E2FA9"/>
    <w:rsid w:val="004F220B"/>
    <w:rsid w:val="00512FA5"/>
    <w:rsid w:val="00514347"/>
    <w:rsid w:val="00517A58"/>
    <w:rsid w:val="0053321E"/>
    <w:rsid w:val="00541715"/>
    <w:rsid w:val="00542174"/>
    <w:rsid w:val="00544B68"/>
    <w:rsid w:val="00553F65"/>
    <w:rsid w:val="00555A41"/>
    <w:rsid w:val="00557B81"/>
    <w:rsid w:val="00561045"/>
    <w:rsid w:val="00567914"/>
    <w:rsid w:val="005718C3"/>
    <w:rsid w:val="00584187"/>
    <w:rsid w:val="0058430D"/>
    <w:rsid w:val="005A0180"/>
    <w:rsid w:val="005B65CE"/>
    <w:rsid w:val="005C7056"/>
    <w:rsid w:val="005D1ECC"/>
    <w:rsid w:val="005D305E"/>
    <w:rsid w:val="005F3A25"/>
    <w:rsid w:val="005F5E42"/>
    <w:rsid w:val="005F7685"/>
    <w:rsid w:val="00600AEA"/>
    <w:rsid w:val="00602700"/>
    <w:rsid w:val="00605CBA"/>
    <w:rsid w:val="00616EE2"/>
    <w:rsid w:val="00617D05"/>
    <w:rsid w:val="00630072"/>
    <w:rsid w:val="00635FBE"/>
    <w:rsid w:val="00636D50"/>
    <w:rsid w:val="00640311"/>
    <w:rsid w:val="006406EA"/>
    <w:rsid w:val="00643589"/>
    <w:rsid w:val="00643ACF"/>
    <w:rsid w:val="00644294"/>
    <w:rsid w:val="006575C7"/>
    <w:rsid w:val="00665A08"/>
    <w:rsid w:val="00682F12"/>
    <w:rsid w:val="00691683"/>
    <w:rsid w:val="00691820"/>
    <w:rsid w:val="00692ABA"/>
    <w:rsid w:val="006A264E"/>
    <w:rsid w:val="006A6F11"/>
    <w:rsid w:val="006E114A"/>
    <w:rsid w:val="006F234D"/>
    <w:rsid w:val="006F23A5"/>
    <w:rsid w:val="007006A5"/>
    <w:rsid w:val="007031FE"/>
    <w:rsid w:val="00703948"/>
    <w:rsid w:val="00705967"/>
    <w:rsid w:val="00712248"/>
    <w:rsid w:val="007127C8"/>
    <w:rsid w:val="00723B91"/>
    <w:rsid w:val="00726843"/>
    <w:rsid w:val="007358FE"/>
    <w:rsid w:val="00740D27"/>
    <w:rsid w:val="0074521A"/>
    <w:rsid w:val="007543DD"/>
    <w:rsid w:val="0075556C"/>
    <w:rsid w:val="007568AC"/>
    <w:rsid w:val="00757517"/>
    <w:rsid w:val="0077294D"/>
    <w:rsid w:val="007767E9"/>
    <w:rsid w:val="00782A0D"/>
    <w:rsid w:val="00782B8A"/>
    <w:rsid w:val="00791D67"/>
    <w:rsid w:val="00792E12"/>
    <w:rsid w:val="00794B97"/>
    <w:rsid w:val="007A09A3"/>
    <w:rsid w:val="007A21BA"/>
    <w:rsid w:val="007C0479"/>
    <w:rsid w:val="007D10D3"/>
    <w:rsid w:val="007D1FA6"/>
    <w:rsid w:val="007D2B0E"/>
    <w:rsid w:val="007D6923"/>
    <w:rsid w:val="007E12AF"/>
    <w:rsid w:val="007E15BE"/>
    <w:rsid w:val="00800377"/>
    <w:rsid w:val="00806AA7"/>
    <w:rsid w:val="0080796E"/>
    <w:rsid w:val="00813544"/>
    <w:rsid w:val="00824302"/>
    <w:rsid w:val="008359B5"/>
    <w:rsid w:val="00841D13"/>
    <w:rsid w:val="00850F68"/>
    <w:rsid w:val="00855517"/>
    <w:rsid w:val="00861CAD"/>
    <w:rsid w:val="00865B16"/>
    <w:rsid w:val="008746EE"/>
    <w:rsid w:val="00876CBE"/>
    <w:rsid w:val="0089596D"/>
    <w:rsid w:val="008A180C"/>
    <w:rsid w:val="008D4F13"/>
    <w:rsid w:val="008E0B52"/>
    <w:rsid w:val="00907492"/>
    <w:rsid w:val="009134C2"/>
    <w:rsid w:val="0092233C"/>
    <w:rsid w:val="00926991"/>
    <w:rsid w:val="009360D6"/>
    <w:rsid w:val="00943015"/>
    <w:rsid w:val="00943E02"/>
    <w:rsid w:val="00945C0C"/>
    <w:rsid w:val="0096140F"/>
    <w:rsid w:val="0096212C"/>
    <w:rsid w:val="0097614F"/>
    <w:rsid w:val="0098124B"/>
    <w:rsid w:val="00983CF0"/>
    <w:rsid w:val="00984001"/>
    <w:rsid w:val="0098719A"/>
    <w:rsid w:val="00987435"/>
    <w:rsid w:val="00987DAA"/>
    <w:rsid w:val="00997B9A"/>
    <w:rsid w:val="009A70B5"/>
    <w:rsid w:val="009B0C63"/>
    <w:rsid w:val="009B1B6C"/>
    <w:rsid w:val="009B226E"/>
    <w:rsid w:val="009C1B60"/>
    <w:rsid w:val="009C22D9"/>
    <w:rsid w:val="009C68DD"/>
    <w:rsid w:val="009D4ADC"/>
    <w:rsid w:val="00A179B6"/>
    <w:rsid w:val="00A17B88"/>
    <w:rsid w:val="00A308F0"/>
    <w:rsid w:val="00A4050D"/>
    <w:rsid w:val="00A4367E"/>
    <w:rsid w:val="00A45326"/>
    <w:rsid w:val="00A506DB"/>
    <w:rsid w:val="00A579BA"/>
    <w:rsid w:val="00A81D1E"/>
    <w:rsid w:val="00A94F31"/>
    <w:rsid w:val="00AA2135"/>
    <w:rsid w:val="00AA22D3"/>
    <w:rsid w:val="00AA2DBE"/>
    <w:rsid w:val="00AB21E0"/>
    <w:rsid w:val="00AB4182"/>
    <w:rsid w:val="00AC1BC7"/>
    <w:rsid w:val="00AC1DDB"/>
    <w:rsid w:val="00AC2EC9"/>
    <w:rsid w:val="00AC33BD"/>
    <w:rsid w:val="00AC4530"/>
    <w:rsid w:val="00AE24C5"/>
    <w:rsid w:val="00B05542"/>
    <w:rsid w:val="00B06DF0"/>
    <w:rsid w:val="00B21DEB"/>
    <w:rsid w:val="00B225AE"/>
    <w:rsid w:val="00B41241"/>
    <w:rsid w:val="00B54098"/>
    <w:rsid w:val="00B700F1"/>
    <w:rsid w:val="00B77994"/>
    <w:rsid w:val="00B81C70"/>
    <w:rsid w:val="00B8423A"/>
    <w:rsid w:val="00B84CF1"/>
    <w:rsid w:val="00B91B23"/>
    <w:rsid w:val="00BD41BB"/>
    <w:rsid w:val="00BD6454"/>
    <w:rsid w:val="00BD75CC"/>
    <w:rsid w:val="00BE2AEE"/>
    <w:rsid w:val="00BF59A1"/>
    <w:rsid w:val="00C015A0"/>
    <w:rsid w:val="00C07824"/>
    <w:rsid w:val="00C201A3"/>
    <w:rsid w:val="00C261EF"/>
    <w:rsid w:val="00C31C07"/>
    <w:rsid w:val="00C33C49"/>
    <w:rsid w:val="00C448CD"/>
    <w:rsid w:val="00C518E7"/>
    <w:rsid w:val="00C533A3"/>
    <w:rsid w:val="00C63EDB"/>
    <w:rsid w:val="00C934DB"/>
    <w:rsid w:val="00CA7EBA"/>
    <w:rsid w:val="00CB2595"/>
    <w:rsid w:val="00CB6297"/>
    <w:rsid w:val="00CC5F43"/>
    <w:rsid w:val="00CC7DE1"/>
    <w:rsid w:val="00CD23A3"/>
    <w:rsid w:val="00CD624B"/>
    <w:rsid w:val="00CD70C4"/>
    <w:rsid w:val="00D00BD3"/>
    <w:rsid w:val="00D16BD3"/>
    <w:rsid w:val="00D2698C"/>
    <w:rsid w:val="00D42A9E"/>
    <w:rsid w:val="00D665B7"/>
    <w:rsid w:val="00D70227"/>
    <w:rsid w:val="00D70E8F"/>
    <w:rsid w:val="00D711D2"/>
    <w:rsid w:val="00D74731"/>
    <w:rsid w:val="00D842DF"/>
    <w:rsid w:val="00D859A0"/>
    <w:rsid w:val="00D90AC3"/>
    <w:rsid w:val="00DD3FE8"/>
    <w:rsid w:val="00DD5F78"/>
    <w:rsid w:val="00DD7F09"/>
    <w:rsid w:val="00E1064D"/>
    <w:rsid w:val="00E11E29"/>
    <w:rsid w:val="00E248FE"/>
    <w:rsid w:val="00E24F5E"/>
    <w:rsid w:val="00E313FE"/>
    <w:rsid w:val="00E326F7"/>
    <w:rsid w:val="00E3580F"/>
    <w:rsid w:val="00E4515B"/>
    <w:rsid w:val="00E726BF"/>
    <w:rsid w:val="00E72A10"/>
    <w:rsid w:val="00E74E9D"/>
    <w:rsid w:val="00E758DB"/>
    <w:rsid w:val="00E77CA4"/>
    <w:rsid w:val="00E84BC7"/>
    <w:rsid w:val="00E87C3A"/>
    <w:rsid w:val="00E94670"/>
    <w:rsid w:val="00EA0C6A"/>
    <w:rsid w:val="00EB74A3"/>
    <w:rsid w:val="00EC3BD5"/>
    <w:rsid w:val="00EC4283"/>
    <w:rsid w:val="00ED0279"/>
    <w:rsid w:val="00ED6AD2"/>
    <w:rsid w:val="00EE744D"/>
    <w:rsid w:val="00EF2339"/>
    <w:rsid w:val="00EF7A0A"/>
    <w:rsid w:val="00F06CE5"/>
    <w:rsid w:val="00F21F48"/>
    <w:rsid w:val="00F3641B"/>
    <w:rsid w:val="00F50203"/>
    <w:rsid w:val="00F72F61"/>
    <w:rsid w:val="00F7696E"/>
    <w:rsid w:val="00F76EF4"/>
    <w:rsid w:val="00F778B8"/>
    <w:rsid w:val="00F843F6"/>
    <w:rsid w:val="00F84E92"/>
    <w:rsid w:val="00F929E0"/>
    <w:rsid w:val="00F94776"/>
    <w:rsid w:val="00F96302"/>
    <w:rsid w:val="00FA6576"/>
    <w:rsid w:val="00FB1667"/>
    <w:rsid w:val="00FB646C"/>
    <w:rsid w:val="00FB7E53"/>
    <w:rsid w:val="00FC037A"/>
    <w:rsid w:val="00FE3D92"/>
    <w:rsid w:val="00FF3011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102FC"/>
  <w15:chartTrackingRefBased/>
  <w15:docId w15:val="{D48731EF-02A7-4EBF-8578-1275C07E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D2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D23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23A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D23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B4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182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703948"/>
    <w:pPr>
      <w:spacing w:after="20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epargpadro1">
    <w:name w:val="Fonte parág. padrão1"/>
    <w:rsid w:val="00757517"/>
  </w:style>
  <w:style w:type="paragraph" w:customStyle="1" w:styleId="Padro">
    <w:name w:val="Padrão"/>
    <w:qFormat/>
    <w:rsid w:val="008746EE"/>
    <w:pPr>
      <w:tabs>
        <w:tab w:val="left" w:pos="708"/>
      </w:tabs>
      <w:suppressAutoHyphens/>
      <w:spacing w:after="200" w:line="276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6A6F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6F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unhideWhenUsed/>
    <w:rsid w:val="00163E06"/>
  </w:style>
  <w:style w:type="paragraph" w:customStyle="1" w:styleId="Corpodetexto21">
    <w:name w:val="Corpo de texto 21"/>
    <w:basedOn w:val="Normal"/>
    <w:rsid w:val="00813544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styleId="Subttulo">
    <w:name w:val="Subtitle"/>
    <w:basedOn w:val="Normal"/>
    <w:link w:val="SubttuloChar"/>
    <w:qFormat/>
    <w:rsid w:val="00813544"/>
    <w:pPr>
      <w:suppressAutoHyphens/>
      <w:spacing w:after="60" w:line="240" w:lineRule="auto"/>
      <w:jc w:val="center"/>
      <w:outlineLvl w:val="1"/>
    </w:pPr>
    <w:rPr>
      <w:rFonts w:ascii="Arial Narrow" w:hAnsi="Arial Narrow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813544"/>
    <w:rPr>
      <w:rFonts w:ascii="Arial Narrow" w:eastAsia="Times New Roman" w:hAnsi="Arial Narrow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nhideWhenUsed/>
    <w:rsid w:val="002327F0"/>
    <w:pPr>
      <w:spacing w:after="0" w:line="24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2327F0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3420C-23DF-41B1-B7FE-41DA68D99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Bruna</cp:lastModifiedBy>
  <cp:revision>9</cp:revision>
  <cp:lastPrinted>2025-03-10T21:46:00Z</cp:lastPrinted>
  <dcterms:created xsi:type="dcterms:W3CDTF">2025-03-12T19:10:00Z</dcterms:created>
  <dcterms:modified xsi:type="dcterms:W3CDTF">2025-03-12T19:27:00Z</dcterms:modified>
</cp:coreProperties>
</file>