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E57BAD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Pr="00E57BAD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E57BAD" w:rsidRDefault="00061CEA" w:rsidP="00E57BAD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BAD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E57B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7BAD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F1D38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BAD" w:rsidRPr="00E57BA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F3A9A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706FA" w:rsidRPr="00E57B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3A9A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F3A9A" w:rsidRDefault="007F3A9A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Default="00E57BAD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Pr="00E57BAD" w:rsidRDefault="00E57BAD" w:rsidP="00E57BAD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212529"/>
          <w:sz w:val="28"/>
          <w:szCs w:val="28"/>
        </w:rPr>
      </w:pPr>
      <w:r w:rsidRPr="00E57BAD">
        <w:rPr>
          <w:rFonts w:ascii="Times New Roman" w:hAnsi="Times New Roman"/>
          <w:b/>
          <w:sz w:val="28"/>
          <w:szCs w:val="28"/>
        </w:rPr>
        <w:t xml:space="preserve">1 - Projeto de Lei nº 66/2024, do Executivo. Súmula: </w:t>
      </w:r>
      <w:r w:rsidRPr="00E57BAD">
        <w:rPr>
          <w:rFonts w:ascii="Times New Roman" w:hAnsi="Times New Roman"/>
          <w:color w:val="212529"/>
          <w:sz w:val="28"/>
          <w:szCs w:val="28"/>
        </w:rPr>
        <w:t>Estima Receita e Fixa a Despesa do Município de Ivaiporã, Estado do Paraná, para o exercício financeiro de 2025.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 w:rsidRPr="00E57BAD">
        <w:rPr>
          <w:rFonts w:ascii="Times New Roman" w:hAnsi="Times New Roman"/>
          <w:b/>
          <w:sz w:val="28"/>
          <w:szCs w:val="28"/>
        </w:rPr>
        <w:t>2</w:t>
      </w:r>
      <w:r w:rsidRPr="00E57BAD">
        <w:rPr>
          <w:rFonts w:ascii="Times New Roman" w:hAnsi="Times New Roman"/>
          <w:b/>
          <w:sz w:val="28"/>
          <w:szCs w:val="28"/>
        </w:rPr>
        <w:t xml:space="preserve"> - Projeto de Lei nº 68/2024, do Executivo. Súmula: </w:t>
      </w:r>
      <w:r w:rsidRPr="00E57BAD">
        <w:rPr>
          <w:rFonts w:ascii="Times New Roman" w:hAnsi="Times New Roman"/>
          <w:color w:val="212529"/>
          <w:sz w:val="28"/>
          <w:szCs w:val="28"/>
        </w:rPr>
        <w:t>Dispõe sobre o recebimento de receitas e tributos pelo Município de Ivaiporã/PR, através de cartão de débito e crédito, e dá outras providencias.</w:t>
      </w:r>
      <w:r w:rsidRPr="00E57BAD">
        <w:rPr>
          <w:rFonts w:ascii="Times New Roman" w:hAnsi="Times New Roman"/>
          <w:color w:val="212529"/>
          <w:sz w:val="28"/>
          <w:szCs w:val="28"/>
          <w:highlight w:val="yellow"/>
        </w:rPr>
        <w:t xml:space="preserve"> 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E57BAD" w:rsidRPr="00E57BAD" w:rsidRDefault="00E57BAD" w:rsidP="00E57BAD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212529"/>
          <w:sz w:val="28"/>
          <w:szCs w:val="28"/>
        </w:rPr>
      </w:pPr>
      <w:r w:rsidRPr="00E57BAD">
        <w:rPr>
          <w:rFonts w:ascii="Times New Roman" w:hAnsi="Times New Roman"/>
          <w:color w:val="212529"/>
          <w:sz w:val="28"/>
          <w:szCs w:val="28"/>
        </w:rPr>
        <w:t xml:space="preserve">Aguardando Parecer Jurídico. </w:t>
      </w:r>
    </w:p>
    <w:p w:rsidR="00206053" w:rsidRPr="00E57BAD" w:rsidRDefault="00206053" w:rsidP="00206053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57BAD">
        <w:rPr>
          <w:rFonts w:ascii="Times New Roman" w:hAnsi="Times New Roman"/>
          <w:b/>
          <w:sz w:val="28"/>
          <w:szCs w:val="28"/>
        </w:rPr>
        <w:t xml:space="preserve">3 - Projeto de Lei nº 65/2024, do Executivo. Súmula: </w:t>
      </w:r>
      <w:r w:rsidRPr="00E57BAD">
        <w:rPr>
          <w:rFonts w:ascii="Times New Roman" w:hAnsi="Times New Roman"/>
          <w:color w:val="212529"/>
          <w:sz w:val="28"/>
          <w:szCs w:val="28"/>
        </w:rPr>
        <w:t>Dispõe sobre a contratação por tempo determinado para atender à necessidade temporária de interesse público de diversas Secretarias da Administração Municipal, nos termos do inciso IX do artigo 37 da Constituição Federal, e dá outras providências. A presente proposta visa à realização de um Processo Seletivo Simplificado (PSS) para a criação e contratação de cargos essenciais às atividades de diversas Secretarias Municipais de Ivaiporã.</w:t>
      </w:r>
    </w:p>
    <w:p w:rsidR="00206053" w:rsidRPr="00E57BAD" w:rsidRDefault="00206053" w:rsidP="0020605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206053" w:rsidRPr="00E57BAD" w:rsidRDefault="00206053" w:rsidP="00206053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06053" w:rsidRPr="00E57BAD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81" w:rsidRDefault="00676781" w:rsidP="005927EA">
      <w:pPr>
        <w:spacing w:after="0" w:line="240" w:lineRule="auto"/>
      </w:pPr>
      <w:r>
        <w:separator/>
      </w:r>
    </w:p>
  </w:endnote>
  <w:endnote w:type="continuationSeparator" w:id="0">
    <w:p w:rsidR="00676781" w:rsidRDefault="0067678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81" w:rsidRDefault="00676781" w:rsidP="005927EA">
      <w:pPr>
        <w:spacing w:after="0" w:line="240" w:lineRule="auto"/>
      </w:pPr>
      <w:r>
        <w:separator/>
      </w:r>
    </w:p>
  </w:footnote>
  <w:footnote w:type="continuationSeparator" w:id="0">
    <w:p w:rsidR="00676781" w:rsidRDefault="0067678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57BAD" w:rsidRPr="00E57BA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57BAD" w:rsidRPr="00E57BA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06053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2DE6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678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3A9A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252D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BF6A75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0AD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57BAD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787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AC53-44B6-4663-B355-0A18DF28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2024-11-08T14:16:00Z</dcterms:created>
  <dcterms:modified xsi:type="dcterms:W3CDTF">2024-11-08T14:18:00Z</dcterms:modified>
</cp:coreProperties>
</file>