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85" w:rsidRPr="007F073E" w:rsidRDefault="00A95385" w:rsidP="009F1D38">
      <w:pPr>
        <w:pStyle w:val="Cabealho"/>
        <w:tabs>
          <w:tab w:val="left" w:pos="2535"/>
        </w:tabs>
        <w:contextualSpacing/>
        <w:rPr>
          <w:rFonts w:ascii="Times New Roman" w:hAnsi="Times New Roman" w:cs="Times New Roman"/>
          <w:b/>
          <w:sz w:val="48"/>
          <w:szCs w:val="48"/>
        </w:rPr>
      </w:pPr>
    </w:p>
    <w:p w:rsidR="00A95385" w:rsidRPr="007F073E" w:rsidRDefault="00061CEA" w:rsidP="00A95385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48"/>
          <w:szCs w:val="48"/>
          <w:vertAlign w:val="subscript"/>
        </w:rPr>
      </w:pPr>
      <w:r w:rsidRPr="007F073E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REUNIÃO DAS COMISSÕES PERMANENTES </w:t>
      </w:r>
    </w:p>
    <w:p w:rsidR="00E44FD6" w:rsidRPr="007F073E" w:rsidRDefault="00061CEA" w:rsidP="00A95385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  <w:vertAlign w:val="subscript"/>
        </w:rPr>
      </w:pPr>
      <w:r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Pauta nº</w:t>
      </w:r>
      <w:r w:rsidR="00A73601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="00EE75A1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20</w:t>
      </w:r>
      <w:r w:rsidR="009F1D38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– </w:t>
      </w:r>
      <w:r w:rsidR="009F1E8B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="00EE75A1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15</w:t>
      </w:r>
      <w:r w:rsidR="007045C2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/</w:t>
      </w:r>
      <w:r w:rsidR="0016386C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0</w:t>
      </w:r>
      <w:r w:rsidR="002143DB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7</w:t>
      </w:r>
      <w:r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/202</w:t>
      </w:r>
      <w:r w:rsidR="00A95385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4</w:t>
      </w:r>
    </w:p>
    <w:p w:rsidR="00AC1BAD" w:rsidRDefault="00AC1BAD" w:rsidP="00AC1BAD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36"/>
          <w:szCs w:val="36"/>
        </w:rPr>
      </w:pPr>
    </w:p>
    <w:p w:rsidR="00EE75A1" w:rsidRDefault="00EE75A1" w:rsidP="00EE75A1">
      <w:pPr>
        <w:pStyle w:val="Corpodetexto"/>
        <w:rPr>
          <w:color w:val="212529"/>
          <w:sz w:val="36"/>
          <w:szCs w:val="36"/>
          <w:shd w:val="clear" w:color="auto" w:fill="FFFFFF"/>
        </w:rPr>
      </w:pPr>
      <w:r w:rsidRPr="00685F9B">
        <w:rPr>
          <w:b/>
          <w:sz w:val="36"/>
          <w:szCs w:val="36"/>
        </w:rPr>
        <w:t xml:space="preserve">1 - Projeto de Lei Complementar nº 05/2024, do Executivo. Súmula: </w:t>
      </w:r>
      <w:r w:rsidRPr="00685F9B">
        <w:rPr>
          <w:color w:val="212529"/>
          <w:sz w:val="36"/>
          <w:szCs w:val="36"/>
          <w:shd w:val="clear" w:color="auto" w:fill="FFFFFF"/>
        </w:rPr>
        <w:t>Altera a Lei Complementar nº 39, de 09 de junho de 2022, que dispõe sobre o Parcelamento do Solo Urbano e Condomínios no Município de Ivaiporã e dá outras providências.</w:t>
      </w:r>
    </w:p>
    <w:p w:rsidR="00EE75A1" w:rsidRPr="007F073E" w:rsidRDefault="00EE75A1" w:rsidP="00EE75A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EE75A1" w:rsidRDefault="00EE75A1" w:rsidP="00EE75A1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E75A1" w:rsidRPr="00685F9B" w:rsidRDefault="00EE75A1" w:rsidP="00EE75A1">
      <w:pPr>
        <w:pStyle w:val="Corpodetexto"/>
        <w:rPr>
          <w:color w:val="212529"/>
          <w:sz w:val="36"/>
          <w:szCs w:val="36"/>
        </w:rPr>
      </w:pPr>
      <w:r w:rsidRPr="00685F9B">
        <w:rPr>
          <w:b/>
          <w:sz w:val="36"/>
          <w:szCs w:val="36"/>
        </w:rPr>
        <w:t>2 - Projeto de Lei Complementar nº 06/2024, do Executivo. Súmula:</w:t>
      </w:r>
      <w:r w:rsidRPr="00685F9B">
        <w:rPr>
          <w:sz w:val="36"/>
          <w:szCs w:val="36"/>
        </w:rPr>
        <w:t xml:space="preserve"> </w:t>
      </w:r>
      <w:r w:rsidRPr="00685F9B">
        <w:rPr>
          <w:color w:val="212529"/>
          <w:sz w:val="36"/>
          <w:szCs w:val="36"/>
        </w:rPr>
        <w:t>Altera a Lei Complementar nº 39, de 09 de junho de 2022, que dispõe sobre o Parcelamento do Solo Urbano e Condomínios no Município de Ivaiporã e dá outras providências.</w:t>
      </w:r>
    </w:p>
    <w:p w:rsidR="00EE75A1" w:rsidRPr="007F073E" w:rsidRDefault="00EE75A1" w:rsidP="00EE75A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EE75A1" w:rsidRDefault="00EE75A1" w:rsidP="00EE75A1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E75A1" w:rsidRPr="00685F9B" w:rsidRDefault="00EE75A1" w:rsidP="00EE75A1">
      <w:pPr>
        <w:pStyle w:val="Corpodetexto"/>
        <w:rPr>
          <w:color w:val="212529"/>
          <w:sz w:val="36"/>
          <w:szCs w:val="36"/>
        </w:rPr>
      </w:pPr>
      <w:r w:rsidRPr="00685F9B">
        <w:rPr>
          <w:b/>
          <w:sz w:val="36"/>
          <w:szCs w:val="36"/>
        </w:rPr>
        <w:t xml:space="preserve">3 – Projeto de Lei nº 19/2024, do Legislativo. Autoria: Emerson </w:t>
      </w:r>
      <w:proofErr w:type="spellStart"/>
      <w:r w:rsidRPr="00685F9B">
        <w:rPr>
          <w:b/>
          <w:sz w:val="36"/>
          <w:szCs w:val="36"/>
        </w:rPr>
        <w:t>Bertotti</w:t>
      </w:r>
      <w:proofErr w:type="spellEnd"/>
      <w:r w:rsidRPr="00685F9B">
        <w:rPr>
          <w:b/>
          <w:sz w:val="36"/>
          <w:szCs w:val="36"/>
        </w:rPr>
        <w:t xml:space="preserve">. Sumula: </w:t>
      </w:r>
      <w:r w:rsidRPr="00685F9B">
        <w:rPr>
          <w:color w:val="212529"/>
          <w:sz w:val="36"/>
          <w:szCs w:val="36"/>
        </w:rPr>
        <w:t xml:space="preserve">Dá a denominação de ``Lauro de Moura`` A Praça situada na Rua Ministro </w:t>
      </w:r>
      <w:proofErr w:type="spellStart"/>
      <w:r w:rsidRPr="00685F9B">
        <w:rPr>
          <w:color w:val="212529"/>
          <w:sz w:val="36"/>
          <w:szCs w:val="36"/>
        </w:rPr>
        <w:t>Aramis</w:t>
      </w:r>
      <w:proofErr w:type="spellEnd"/>
      <w:r w:rsidRPr="00685F9B">
        <w:rPr>
          <w:color w:val="212529"/>
          <w:sz w:val="36"/>
          <w:szCs w:val="36"/>
        </w:rPr>
        <w:t xml:space="preserve"> </w:t>
      </w:r>
      <w:proofErr w:type="spellStart"/>
      <w:r w:rsidRPr="00685F9B">
        <w:rPr>
          <w:color w:val="212529"/>
          <w:sz w:val="36"/>
          <w:szCs w:val="36"/>
        </w:rPr>
        <w:t>Athaide</w:t>
      </w:r>
      <w:proofErr w:type="spellEnd"/>
      <w:r w:rsidRPr="00685F9B">
        <w:rPr>
          <w:color w:val="212529"/>
          <w:sz w:val="36"/>
          <w:szCs w:val="36"/>
        </w:rPr>
        <w:t xml:space="preserve"> esquina com a Rua Pedro Aleixo, no Jardim Espirito Santo, no Município de Ivaiporã, e dá outras providências.</w:t>
      </w:r>
    </w:p>
    <w:p w:rsidR="00EE75A1" w:rsidRPr="007F073E" w:rsidRDefault="00EE75A1" w:rsidP="00EE75A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EE75A1" w:rsidRDefault="00EE75A1" w:rsidP="00EE75A1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E75A1" w:rsidRDefault="00EE75A1" w:rsidP="00EE75A1">
      <w:pPr>
        <w:pStyle w:val="Corpodetexto"/>
        <w:rPr>
          <w:b/>
          <w:sz w:val="36"/>
          <w:szCs w:val="36"/>
        </w:rPr>
      </w:pPr>
    </w:p>
    <w:p w:rsidR="00EE75A1" w:rsidRPr="00685F9B" w:rsidRDefault="00EE75A1" w:rsidP="00EE75A1">
      <w:pPr>
        <w:pStyle w:val="Corpodetex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lastRenderedPageBreak/>
        <w:t>4</w:t>
      </w:r>
      <w:r w:rsidRPr="00685F9B">
        <w:rPr>
          <w:b/>
          <w:sz w:val="36"/>
          <w:szCs w:val="36"/>
        </w:rPr>
        <w:t xml:space="preserve"> – Projeto de Decreto Legislativo nº 08/2024, do Legislativo. Autoria: Fernando Dorta. Súmula: </w:t>
      </w:r>
      <w:r w:rsidRPr="00685F9B">
        <w:rPr>
          <w:color w:val="212529"/>
          <w:sz w:val="36"/>
          <w:szCs w:val="36"/>
          <w:shd w:val="clear" w:color="auto" w:fill="FFFFFF"/>
        </w:rPr>
        <w:t>Concede Título de Cidadão Honorário de Ivaiporã, Estado do Paraná a</w:t>
      </w:r>
      <w:r>
        <w:rPr>
          <w:color w:val="212529"/>
          <w:sz w:val="36"/>
          <w:szCs w:val="36"/>
          <w:shd w:val="clear" w:color="auto" w:fill="FFFFFF"/>
        </w:rPr>
        <w:t>o</w:t>
      </w:r>
      <w:r w:rsidRPr="00685F9B">
        <w:rPr>
          <w:color w:val="212529"/>
          <w:sz w:val="36"/>
          <w:szCs w:val="36"/>
          <w:shd w:val="clear" w:color="auto" w:fill="FFFFFF"/>
        </w:rPr>
        <w:t xml:space="preserve"> Senhor José Carlos Pinto.</w:t>
      </w:r>
    </w:p>
    <w:p w:rsidR="00EE75A1" w:rsidRPr="007F073E" w:rsidRDefault="00EE75A1" w:rsidP="00EE75A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EE75A1" w:rsidRDefault="00EE75A1" w:rsidP="00EE75A1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234A7" w:rsidRDefault="00EE75A1" w:rsidP="00E234A7">
      <w:pPr>
        <w:jc w:val="both"/>
        <w:rPr>
          <w:color w:val="212529"/>
          <w:sz w:val="36"/>
          <w:szCs w:val="36"/>
          <w:shd w:val="clear" w:color="auto" w:fill="FFFFFF"/>
        </w:rPr>
      </w:pPr>
      <w:r>
        <w:rPr>
          <w:b/>
          <w:sz w:val="36"/>
          <w:szCs w:val="36"/>
        </w:rPr>
        <w:t>5</w:t>
      </w:r>
      <w:bookmarkStart w:id="0" w:name="_GoBack"/>
      <w:bookmarkEnd w:id="0"/>
      <w:r w:rsidR="00E234A7" w:rsidRPr="00F67118">
        <w:rPr>
          <w:b/>
          <w:sz w:val="36"/>
          <w:szCs w:val="36"/>
        </w:rPr>
        <w:t xml:space="preserve"> - Projeto de Lei nº 38/2024, do Executivo. Súmula:</w:t>
      </w:r>
      <w:r w:rsidR="00E234A7" w:rsidRPr="00F67118">
        <w:rPr>
          <w:sz w:val="36"/>
          <w:szCs w:val="36"/>
        </w:rPr>
        <w:t xml:space="preserve"> </w:t>
      </w:r>
      <w:r w:rsidR="00E234A7" w:rsidRPr="00F67118">
        <w:rPr>
          <w:color w:val="212529"/>
          <w:sz w:val="36"/>
          <w:szCs w:val="36"/>
          <w:shd w:val="clear" w:color="auto" w:fill="FFFFFF"/>
        </w:rPr>
        <w:t>Introduz alterações na Lei Municipal n° 3.920/2023, que autoriza o Executivo Municipal a proceder a alienação de bens imóveis que especifica, mediante processo licitatório na modalidade leilão, e dá outras providências.</w:t>
      </w:r>
    </w:p>
    <w:p w:rsidR="00E234A7" w:rsidRPr="007F073E" w:rsidRDefault="00E234A7" w:rsidP="00E234A7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E234A7" w:rsidRDefault="00E234A7" w:rsidP="00E234A7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F073E" w:rsidRPr="007F073E" w:rsidRDefault="007F073E" w:rsidP="00AC1BAD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</w:p>
    <w:sectPr w:rsidR="007F073E" w:rsidRPr="007F073E" w:rsidSect="00AC1BAD">
      <w:headerReference w:type="default" r:id="rId8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491" w:rsidRDefault="004F5491" w:rsidP="005927EA">
      <w:pPr>
        <w:spacing w:after="0" w:line="240" w:lineRule="auto"/>
      </w:pPr>
      <w:r>
        <w:separator/>
      </w:r>
    </w:p>
  </w:endnote>
  <w:endnote w:type="continuationSeparator" w:id="0">
    <w:p w:rsidR="004F5491" w:rsidRDefault="004F549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491" w:rsidRDefault="004F5491" w:rsidP="005927EA">
      <w:pPr>
        <w:spacing w:after="0" w:line="240" w:lineRule="auto"/>
      </w:pPr>
      <w:r>
        <w:separator/>
      </w:r>
    </w:p>
  </w:footnote>
  <w:footnote w:type="continuationSeparator" w:id="0">
    <w:p w:rsidR="004F5491" w:rsidRDefault="004F549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7" name="Imagem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E75A1" w:rsidRPr="00EE75A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E75A1" w:rsidRPr="00EE75A1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4329"/>
    <w:rsid w:val="001661AE"/>
    <w:rsid w:val="00166CB1"/>
    <w:rsid w:val="0017237D"/>
    <w:rsid w:val="00174B1F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143DB"/>
    <w:rsid w:val="0021463E"/>
    <w:rsid w:val="00230595"/>
    <w:rsid w:val="00236F08"/>
    <w:rsid w:val="00241FB8"/>
    <w:rsid w:val="0025074F"/>
    <w:rsid w:val="002515AB"/>
    <w:rsid w:val="00252955"/>
    <w:rsid w:val="00255DA0"/>
    <w:rsid w:val="0026271D"/>
    <w:rsid w:val="00262E71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9789B"/>
    <w:rsid w:val="003A23CD"/>
    <w:rsid w:val="003A3CF2"/>
    <w:rsid w:val="003C2BE9"/>
    <w:rsid w:val="003C4C2C"/>
    <w:rsid w:val="003D4227"/>
    <w:rsid w:val="003E0E6E"/>
    <w:rsid w:val="003E5D37"/>
    <w:rsid w:val="003E6E9C"/>
    <w:rsid w:val="003F2785"/>
    <w:rsid w:val="00405B12"/>
    <w:rsid w:val="004067BC"/>
    <w:rsid w:val="00417583"/>
    <w:rsid w:val="004177EC"/>
    <w:rsid w:val="00436CCC"/>
    <w:rsid w:val="0044210F"/>
    <w:rsid w:val="00450229"/>
    <w:rsid w:val="00452627"/>
    <w:rsid w:val="0045532B"/>
    <w:rsid w:val="00462EBA"/>
    <w:rsid w:val="00463442"/>
    <w:rsid w:val="00482C8E"/>
    <w:rsid w:val="00483B0D"/>
    <w:rsid w:val="004868EB"/>
    <w:rsid w:val="00486B26"/>
    <w:rsid w:val="00493CAA"/>
    <w:rsid w:val="004A4C22"/>
    <w:rsid w:val="004D16B7"/>
    <w:rsid w:val="004D4F1F"/>
    <w:rsid w:val="004D69DD"/>
    <w:rsid w:val="004D76E9"/>
    <w:rsid w:val="004D7BC2"/>
    <w:rsid w:val="004E389E"/>
    <w:rsid w:val="004E5B27"/>
    <w:rsid w:val="004F3627"/>
    <w:rsid w:val="004F5491"/>
    <w:rsid w:val="004F5B50"/>
    <w:rsid w:val="005054AB"/>
    <w:rsid w:val="00507FA9"/>
    <w:rsid w:val="00514FD3"/>
    <w:rsid w:val="0052113D"/>
    <w:rsid w:val="00521AB8"/>
    <w:rsid w:val="00523717"/>
    <w:rsid w:val="00527C68"/>
    <w:rsid w:val="005304EA"/>
    <w:rsid w:val="00537981"/>
    <w:rsid w:val="005444B6"/>
    <w:rsid w:val="00544F89"/>
    <w:rsid w:val="00546010"/>
    <w:rsid w:val="00560C2F"/>
    <w:rsid w:val="00565E6A"/>
    <w:rsid w:val="0059187D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1369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715D1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214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073E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191C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6DA7"/>
    <w:rsid w:val="008B7D11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6464"/>
    <w:rsid w:val="00A73601"/>
    <w:rsid w:val="00A775DF"/>
    <w:rsid w:val="00A86CC8"/>
    <w:rsid w:val="00A95385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1BA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17ED3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473D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E25B9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234A7"/>
    <w:rsid w:val="00E3154A"/>
    <w:rsid w:val="00E333E6"/>
    <w:rsid w:val="00E3499A"/>
    <w:rsid w:val="00E36B09"/>
    <w:rsid w:val="00E44FD6"/>
    <w:rsid w:val="00E46313"/>
    <w:rsid w:val="00E60A9A"/>
    <w:rsid w:val="00E650C5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E75A1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3EDD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B7D11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EE75A1"/>
    <w:pPr>
      <w:spacing w:after="0" w:line="240" w:lineRule="auto"/>
      <w:jc w:val="both"/>
    </w:pPr>
    <w:rPr>
      <w:sz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E75A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774DC-A34E-4771-A452-75A1A401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2024-07-08T17:06:00Z</cp:lastPrinted>
  <dcterms:created xsi:type="dcterms:W3CDTF">2024-07-15T17:25:00Z</dcterms:created>
  <dcterms:modified xsi:type="dcterms:W3CDTF">2024-07-15T17:31:00Z</dcterms:modified>
</cp:coreProperties>
</file>