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D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63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31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965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710AAA" w:rsidRDefault="00E46313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710AAA"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0AAA"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="00710AAA" w:rsidRPr="00210146">
        <w:rPr>
          <w:rFonts w:ascii="Times New Roman" w:hAnsi="Times New Roman"/>
          <w:bCs/>
          <w:sz w:val="24"/>
          <w:szCs w:val="24"/>
        </w:rPr>
        <w:t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</w:t>
      </w:r>
      <w:r w:rsidR="00710AAA">
        <w:rPr>
          <w:rFonts w:ascii="Times New Roman" w:hAnsi="Times New Roman"/>
          <w:bCs/>
          <w:sz w:val="24"/>
          <w:szCs w:val="24"/>
        </w:rPr>
        <w:t xml:space="preserve">. </w:t>
      </w:r>
    </w:p>
    <w:p w:rsidR="00710AAA" w:rsidRDefault="00710AAA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bookmarkStart w:id="0" w:name="_GoBack"/>
      <w:bookmarkEnd w:id="0"/>
    </w:p>
    <w:p w:rsidR="00710AAA" w:rsidRDefault="00710AAA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710AAA" w:rsidRDefault="00E46313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2</w:t>
      </w:r>
      <w:r w:rsidR="00710AAA">
        <w:rPr>
          <w:rFonts w:ascii="Times New Roman" w:hAnsi="Times New Roman"/>
          <w:b/>
          <w:sz w:val="24"/>
          <w:szCs w:val="24"/>
        </w:rPr>
        <w:t xml:space="preserve"> - Projeto de Lei nº 73/2022 do Executivo. Súmula: </w:t>
      </w:r>
      <w:r w:rsidR="00710AAA">
        <w:rPr>
          <w:rFonts w:ascii="Times New Roman" w:hAnsi="Times New Roman"/>
          <w:sz w:val="24"/>
          <w:szCs w:val="24"/>
        </w:rPr>
        <w:t xml:space="preserve">Introduz alterações na Lei Municipal n° 3.502/2020, que autoriza o Executivo Municipal a permutar parte das áreas institucionais para equipamentos comunitários do Loteamento Recanto das Oliveiras por obras de infraestrutura na rua Três Marias, Jardim Iporã, neste município e dá outras providências. </w:t>
      </w:r>
    </w:p>
    <w:p w:rsidR="00710AAA" w:rsidRDefault="00710AAA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</w:t>
      </w:r>
    </w:p>
    <w:p w:rsidR="00710AAA" w:rsidRDefault="00710AAA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3</w:t>
      </w:r>
      <w:r w:rsidR="00710AAA" w:rsidRPr="002D5945">
        <w:rPr>
          <w:rFonts w:ascii="Times New Roman" w:hAnsi="Times New Roman"/>
          <w:b/>
          <w:sz w:val="24"/>
          <w:szCs w:val="24"/>
        </w:rPr>
        <w:t xml:space="preserve"> - Projeto de Lei nº 74/2022 do Executivo. Súmula:</w:t>
      </w:r>
      <w:r w:rsidR="00710AAA">
        <w:rPr>
          <w:rFonts w:ascii="Times New Roman" w:hAnsi="Times New Roman"/>
          <w:sz w:val="24"/>
          <w:szCs w:val="24"/>
        </w:rPr>
        <w:t xml:space="preserve"> Dispõe sobre as Diretrizes para a Elaboração da Lei Orçamentária do Município de Ivaiporã, Estado do Paraná, para o exercício financeiro de 2023, e dá outras providências.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6313" w:rsidRPr="009D2586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2586">
        <w:rPr>
          <w:rFonts w:ascii="Times New Roman" w:hAnsi="Times New Roman"/>
          <w:b/>
          <w:sz w:val="24"/>
          <w:szCs w:val="24"/>
        </w:rPr>
        <w:t>Proposta de Emenda Aglutinativa nº 2/2022, ao Projeto de Lei nº 74/2022 do Executivo. Autoria: Comissão de Legislação, Justiça e Redação Final. Súmula:</w:t>
      </w:r>
      <w:r w:rsidRPr="009D2586">
        <w:rPr>
          <w:rFonts w:ascii="Times New Roman" w:hAnsi="Times New Roman"/>
          <w:sz w:val="24"/>
          <w:szCs w:val="24"/>
        </w:rPr>
        <w:t xml:space="preserve"> Modifica dispositivos do Projeto de Lei nº 74/2022 do Poder Executivo, para fins de adequação da norma legislativa.</w:t>
      </w:r>
    </w:p>
    <w:p w:rsidR="00E46313" w:rsidRDefault="00E46313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:rsidR="00710AAA" w:rsidRDefault="00710AAA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46313" w:rsidRDefault="00710AAA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E46313" w:rsidRPr="00E46313">
        <w:rPr>
          <w:rFonts w:ascii="Times New Roman" w:eastAsia="Palatino Linotype" w:hAnsi="Times New Roman"/>
          <w:b/>
          <w:sz w:val="24"/>
          <w:szCs w:val="24"/>
        </w:rPr>
        <w:t>4</w:t>
      </w:r>
      <w:r w:rsidR="00E46313" w:rsidRPr="00E46313">
        <w:rPr>
          <w:rFonts w:ascii="Times New Roman" w:hAnsi="Times New Roman"/>
          <w:b/>
          <w:sz w:val="24"/>
          <w:szCs w:val="24"/>
        </w:rPr>
        <w:t xml:space="preserve"> -</w:t>
      </w:r>
      <w:r w:rsidR="00E46313" w:rsidRPr="009D2586">
        <w:rPr>
          <w:rFonts w:ascii="Times New Roman" w:hAnsi="Times New Roman"/>
          <w:b/>
          <w:sz w:val="24"/>
          <w:szCs w:val="24"/>
        </w:rPr>
        <w:t xml:space="preserve"> Projeto de Lei Complementar nº 17/2022 do Executivo. Súmula:</w:t>
      </w:r>
      <w:r w:rsidR="00E46313" w:rsidRPr="009D2586">
        <w:rPr>
          <w:rFonts w:ascii="Times New Roman" w:hAnsi="Times New Roman"/>
          <w:sz w:val="24"/>
          <w:szCs w:val="24"/>
        </w:rPr>
        <w:t xml:space="preserve"> Disciplina e autoriza a cobrança de contribuição de melhoria conforme descritivos e anexos, condicionada à decorrência de valorização imobiliária caracterizada frente as obras públicas, nos logradouros especificados e dá outras providências.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D2586">
        <w:rPr>
          <w:rFonts w:ascii="Times New Roman" w:hAnsi="Times New Roman"/>
          <w:b/>
          <w:sz w:val="24"/>
          <w:szCs w:val="24"/>
        </w:rPr>
        <w:t>5 - Projeto de Lei nº 84/2022 do Executivo. Súmula:</w:t>
      </w:r>
      <w:r w:rsidRPr="009D2586">
        <w:rPr>
          <w:rFonts w:ascii="Times New Roman" w:hAnsi="Times New Roman"/>
          <w:sz w:val="24"/>
          <w:szCs w:val="24"/>
        </w:rPr>
        <w:t xml:space="preserve"> Autoriza o Executivo Municipal a realizar a doação de imóveis aos titulares do Programa SUB-50, instituído pela Lei Municipal nº 2.864/2016, e dá outras providências. 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D2586">
        <w:rPr>
          <w:rFonts w:ascii="Times New Roman" w:hAnsi="Times New Roman"/>
          <w:b/>
          <w:sz w:val="24"/>
          <w:szCs w:val="24"/>
        </w:rPr>
        <w:lastRenderedPageBreak/>
        <w:t>6 - Projeto de Lei nº 85/2022 do Executivo. Súmula:</w:t>
      </w:r>
      <w:r w:rsidRPr="009D2586">
        <w:rPr>
          <w:rFonts w:ascii="Times New Roman" w:hAnsi="Times New Roman"/>
          <w:sz w:val="24"/>
          <w:szCs w:val="24"/>
        </w:rPr>
        <w:t xml:space="preserve"> Institui o Programa de Recuperação Fiscal de Ivaiporã – REFIS IVAIPORÃ 2022, e dá outras providências.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E46313" w:rsidRPr="009D2586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D2586">
        <w:rPr>
          <w:rFonts w:ascii="Times New Roman" w:hAnsi="Times New Roman"/>
          <w:b/>
          <w:sz w:val="24"/>
          <w:szCs w:val="24"/>
        </w:rPr>
        <w:t xml:space="preserve">7 - Projeto de Lei nº 39/2022 do Legislativo. Autoria: </w:t>
      </w:r>
      <w:proofErr w:type="spellStart"/>
      <w:r w:rsidRPr="009D2586">
        <w:rPr>
          <w:rFonts w:ascii="Times New Roman" w:hAnsi="Times New Roman"/>
          <w:b/>
          <w:sz w:val="24"/>
          <w:szCs w:val="24"/>
        </w:rPr>
        <w:t>Josane</w:t>
      </w:r>
      <w:proofErr w:type="spellEnd"/>
      <w:r w:rsidRPr="009D25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2586"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9D2586">
        <w:rPr>
          <w:rFonts w:ascii="Times New Roman" w:hAnsi="Times New Roman"/>
          <w:b/>
          <w:sz w:val="24"/>
          <w:szCs w:val="24"/>
        </w:rPr>
        <w:t xml:space="preserve"> e Fernando Dorta. Súmula:</w:t>
      </w:r>
      <w:r w:rsidRPr="009D2586">
        <w:rPr>
          <w:rFonts w:ascii="Times New Roman" w:hAnsi="Times New Roman"/>
          <w:sz w:val="24"/>
          <w:szCs w:val="24"/>
        </w:rPr>
        <w:t xml:space="preserve"> Institui o Banco Municipal de Órteses, Próteses e Aparelhos Locomotores para atendimento às pessoas com deficiência e/ou mobilidade reduzida, do Município de Ivaiporã, e dá outras providências.</w:t>
      </w:r>
    </w:p>
    <w:p w:rsidR="00710AAA" w:rsidRDefault="00E46313" w:rsidP="00710AA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710AA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710AA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710AAA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710AA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710AAA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710AA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710AAA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46313" w:rsidRDefault="00710AAA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E46313">
        <w:rPr>
          <w:rFonts w:ascii="Times New Roman" w:hAnsi="Times New Roman"/>
          <w:b/>
          <w:sz w:val="24"/>
          <w:szCs w:val="24"/>
        </w:rPr>
        <w:t>8</w:t>
      </w:r>
      <w:r w:rsidR="00E46313" w:rsidRPr="009D2586">
        <w:rPr>
          <w:rFonts w:ascii="Times New Roman" w:hAnsi="Times New Roman"/>
          <w:b/>
          <w:sz w:val="24"/>
          <w:szCs w:val="24"/>
        </w:rPr>
        <w:t xml:space="preserve"> - </w:t>
      </w:r>
      <w:r w:rsidR="00E46313" w:rsidRPr="000C3F01">
        <w:rPr>
          <w:rFonts w:ascii="Times New Roman" w:hAnsi="Times New Roman"/>
          <w:b/>
          <w:sz w:val="24"/>
          <w:szCs w:val="24"/>
        </w:rPr>
        <w:t>Tribunal de Contas do Estado do Paraná</w:t>
      </w:r>
      <w:r w:rsidR="00E46313" w:rsidRPr="000C3F01">
        <w:rPr>
          <w:rFonts w:ascii="Times New Roman" w:hAnsi="Times New Roman"/>
          <w:sz w:val="24"/>
          <w:szCs w:val="24"/>
        </w:rPr>
        <w:t>: Prestação de Contas do exercício financeiro de 2019, sob responsabilidade do senhor Miguel Roberto do Amaral, pela regularidade das contas.</w:t>
      </w:r>
      <w:r w:rsidR="00E46313">
        <w:rPr>
          <w:rFonts w:ascii="Times New Roman" w:hAnsi="Times New Roman"/>
          <w:sz w:val="24"/>
          <w:szCs w:val="24"/>
        </w:rPr>
        <w:t xml:space="preserve"> 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E46313">
        <w:rPr>
          <w:rFonts w:ascii="Times New Roman" w:eastAsia="Palatino Linotype" w:hAnsi="Times New Roman"/>
          <w:b/>
          <w:sz w:val="24"/>
          <w:szCs w:val="24"/>
        </w:rPr>
        <w:t>9</w:t>
      </w:r>
      <w:r w:rsidRPr="000C3F01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REQUERIMENTO</w:t>
      </w:r>
      <w:r w:rsidRPr="000C3F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Licença sem remuneração para tratar de assuntos particulares, pelo período de 45 dias (quarenta e cinco), a contar de 01/09/2022 a 14/09/2022. 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E46313" w:rsidRDefault="00E46313" w:rsidP="00E46313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sectPr w:rsidR="00E46313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3D" w:rsidRDefault="0052113D" w:rsidP="005927EA">
      <w:pPr>
        <w:spacing w:after="0" w:line="240" w:lineRule="auto"/>
      </w:pPr>
      <w:r>
        <w:separator/>
      </w:r>
    </w:p>
  </w:endnote>
  <w:endnote w:type="continuationSeparator" w:id="0">
    <w:p w:rsidR="0052113D" w:rsidRDefault="0052113D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3D" w:rsidRDefault="0052113D" w:rsidP="005927EA">
      <w:pPr>
        <w:spacing w:after="0" w:line="240" w:lineRule="auto"/>
      </w:pPr>
      <w:r>
        <w:separator/>
      </w:r>
    </w:p>
  </w:footnote>
  <w:footnote w:type="continuationSeparator" w:id="0">
    <w:p w:rsidR="0052113D" w:rsidRDefault="0052113D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46313" w:rsidRPr="00E4631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46313" w:rsidRPr="00E46313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A3542"/>
    <w:rsid w:val="000A58C4"/>
    <w:rsid w:val="000B2B94"/>
    <w:rsid w:val="000B50C7"/>
    <w:rsid w:val="000C1EEA"/>
    <w:rsid w:val="000C6A74"/>
    <w:rsid w:val="000D1CD0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5DA0"/>
    <w:rsid w:val="0026271D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583"/>
    <w:rsid w:val="004177EC"/>
    <w:rsid w:val="00436CCC"/>
    <w:rsid w:val="00450229"/>
    <w:rsid w:val="00452627"/>
    <w:rsid w:val="00462EBA"/>
    <w:rsid w:val="00483B0D"/>
    <w:rsid w:val="004868EB"/>
    <w:rsid w:val="00486B26"/>
    <w:rsid w:val="00493CAA"/>
    <w:rsid w:val="004D16B7"/>
    <w:rsid w:val="004D76E9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68C5"/>
    <w:rsid w:val="005F7165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EAF"/>
    <w:rsid w:val="006A081C"/>
    <w:rsid w:val="006B37A2"/>
    <w:rsid w:val="006C0490"/>
    <w:rsid w:val="006C0F8C"/>
    <w:rsid w:val="006C2365"/>
    <w:rsid w:val="006E32B1"/>
    <w:rsid w:val="006F3FF7"/>
    <w:rsid w:val="00705F0E"/>
    <w:rsid w:val="007077F2"/>
    <w:rsid w:val="00710AAA"/>
    <w:rsid w:val="00711B78"/>
    <w:rsid w:val="0071207F"/>
    <w:rsid w:val="007257BA"/>
    <w:rsid w:val="00740D0D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6C03"/>
    <w:rsid w:val="008A7EDC"/>
    <w:rsid w:val="008B7DAE"/>
    <w:rsid w:val="008C4679"/>
    <w:rsid w:val="008D094A"/>
    <w:rsid w:val="008D1FA8"/>
    <w:rsid w:val="008D298F"/>
    <w:rsid w:val="008F6D1B"/>
    <w:rsid w:val="00905722"/>
    <w:rsid w:val="00913A7A"/>
    <w:rsid w:val="00916CDF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1848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C3345"/>
    <w:rsid w:val="00BD2698"/>
    <w:rsid w:val="00BE6558"/>
    <w:rsid w:val="00BF2BC1"/>
    <w:rsid w:val="00BF33C1"/>
    <w:rsid w:val="00C0174F"/>
    <w:rsid w:val="00C05B99"/>
    <w:rsid w:val="00C20D81"/>
    <w:rsid w:val="00C40DED"/>
    <w:rsid w:val="00C553D7"/>
    <w:rsid w:val="00C767ED"/>
    <w:rsid w:val="00C77177"/>
    <w:rsid w:val="00C8176D"/>
    <w:rsid w:val="00C85B4A"/>
    <w:rsid w:val="00C86746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46313"/>
    <w:rsid w:val="00E66AF9"/>
    <w:rsid w:val="00E72523"/>
    <w:rsid w:val="00E90DBB"/>
    <w:rsid w:val="00E91FB0"/>
    <w:rsid w:val="00E978B1"/>
    <w:rsid w:val="00EB543B"/>
    <w:rsid w:val="00EB552D"/>
    <w:rsid w:val="00EE0212"/>
    <w:rsid w:val="00EF1680"/>
    <w:rsid w:val="00EF3128"/>
    <w:rsid w:val="00F11DE0"/>
    <w:rsid w:val="00F1315D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D46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D7C2-AB92-499D-93A0-46D22D0F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917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2022-08-08T17:34:00Z</cp:lastPrinted>
  <dcterms:created xsi:type="dcterms:W3CDTF">2022-08-22T12:00:00Z</dcterms:created>
  <dcterms:modified xsi:type="dcterms:W3CDTF">2022-08-22T12:10:00Z</dcterms:modified>
</cp:coreProperties>
</file>