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CEA" w:rsidRDefault="00061CEA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146">
        <w:rPr>
          <w:rFonts w:ascii="Times New Roman" w:hAnsi="Times New Roman" w:cs="Times New Roman"/>
          <w:b/>
          <w:sz w:val="24"/>
          <w:szCs w:val="24"/>
        </w:rPr>
        <w:t xml:space="preserve">REUNIÃO DAS COMISSÕES PERMANENTES 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Pauta nº</w:t>
      </w:r>
      <w:r w:rsidR="00A73601" w:rsidRPr="004502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0DBB" w:rsidRPr="0045022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6277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C92BAC" w:rsidRPr="0045022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6277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/0</w:t>
      </w:r>
      <w:r w:rsidR="00210146" w:rsidRPr="0045022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:rsidR="0019428A" w:rsidRDefault="00CC6726" w:rsidP="00210146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210146">
        <w:rPr>
          <w:rFonts w:ascii="Times New Roman" w:hAnsi="Times New Roman"/>
          <w:b/>
          <w:bCs/>
          <w:sz w:val="24"/>
          <w:szCs w:val="24"/>
        </w:rPr>
        <w:t>1</w:t>
      </w:r>
      <w:r w:rsidR="00E90DBB" w:rsidRPr="002101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90DBB" w:rsidRPr="00210146">
        <w:rPr>
          <w:rFonts w:ascii="Times New Roman" w:hAnsi="Times New Roman"/>
          <w:b/>
          <w:sz w:val="24"/>
          <w:szCs w:val="24"/>
        </w:rPr>
        <w:t xml:space="preserve">– Projeto de Lei nº 92/2021 do Poder Executivo. Súmula: </w:t>
      </w:r>
      <w:r w:rsidR="00E90DBB" w:rsidRPr="00210146">
        <w:rPr>
          <w:rFonts w:ascii="Times New Roman" w:hAnsi="Times New Roman"/>
          <w:bCs/>
          <w:sz w:val="24"/>
          <w:szCs w:val="24"/>
        </w:rPr>
        <w:t xml:space="preserve">Autoriza o Executivo Municipal a utilizar área institucional para fomentar o setor industrial em observância à Lei Municipal nº 1.940/2011, e dá outras providências. Como a própria nomenclatura do Loteamento fala por si, o mesmo é exclusivo para implantação dos seguimentos industrial e de serviços, vindo ao encontro do atendimento das necessidades da administração municipal de forma a incentivar e fomentar a atividade industrial e de serviços em nosso município, contribuindo assim, para o aumento de emprego, renda e o ingresso de divisas na economia local do nosso Município, bem como aumentar a participação no mercado regional. </w:t>
      </w:r>
      <w:r w:rsidR="0019428A" w:rsidRPr="00C92BAC">
        <w:rPr>
          <w:rFonts w:ascii="Times New Roman" w:hAnsi="Times New Roman"/>
          <w:b/>
          <w:color w:val="FF0000"/>
          <w:sz w:val="24"/>
          <w:szCs w:val="24"/>
        </w:rPr>
        <w:t xml:space="preserve">JURIDICO </w:t>
      </w:r>
    </w:p>
    <w:p w:rsidR="00A73601" w:rsidRDefault="00A96A6E" w:rsidP="00A73601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A73601" w:rsidRPr="002F3E38">
        <w:rPr>
          <w:rFonts w:ascii="Times New Roman" w:hAnsi="Times New Roman"/>
          <w:b/>
          <w:sz w:val="24"/>
          <w:szCs w:val="24"/>
        </w:rPr>
        <w:t>- Projeto de Decreto Legislativo nº 2/2022, Autoria: Gertrudes Bernardy. Súmula:</w:t>
      </w:r>
      <w:r w:rsidR="00A73601" w:rsidRPr="002F3E38">
        <w:rPr>
          <w:rFonts w:ascii="Times New Roman" w:hAnsi="Times New Roman"/>
          <w:sz w:val="24"/>
          <w:szCs w:val="24"/>
        </w:rPr>
        <w:t xml:space="preserve"> Concede Título de Cidadão Honorário de Ivaiporã, Estado do Paraná, ao Senhor Ademar Luiz </w:t>
      </w:r>
      <w:proofErr w:type="spellStart"/>
      <w:r w:rsidR="00A73601" w:rsidRPr="002F3E38">
        <w:rPr>
          <w:rFonts w:ascii="Times New Roman" w:hAnsi="Times New Roman"/>
          <w:sz w:val="24"/>
          <w:szCs w:val="24"/>
        </w:rPr>
        <w:t>Traiano</w:t>
      </w:r>
      <w:proofErr w:type="spellEnd"/>
      <w:r w:rsidR="00A73601" w:rsidRPr="002F3E38">
        <w:rPr>
          <w:rFonts w:ascii="Times New Roman" w:hAnsi="Times New Roman"/>
          <w:sz w:val="24"/>
          <w:szCs w:val="24"/>
        </w:rPr>
        <w:t>, e dá outras providências.</w:t>
      </w:r>
      <w:r w:rsidR="00A73601" w:rsidRPr="00A73601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  <w:r w:rsidR="00A73601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JURÍDICO </w:t>
      </w:r>
    </w:p>
    <w:p w:rsidR="00862771" w:rsidRPr="00210146" w:rsidRDefault="00862771" w:rsidP="00862771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alatino Linotype" w:hAnsi="Times New Roman"/>
          <w:b/>
          <w:sz w:val="24"/>
          <w:szCs w:val="24"/>
        </w:rPr>
        <w:t>3</w:t>
      </w:r>
      <w:r w:rsidRPr="00210146">
        <w:rPr>
          <w:rFonts w:ascii="Times New Roman" w:hAnsi="Times New Roman"/>
          <w:b/>
          <w:sz w:val="24"/>
          <w:szCs w:val="24"/>
        </w:rPr>
        <w:t xml:space="preserve"> - Projeto de Lei nº 28/2022, do Executivo. Súmula:</w:t>
      </w:r>
      <w:r w:rsidRPr="00210146">
        <w:rPr>
          <w:rFonts w:ascii="Times New Roman" w:hAnsi="Times New Roman"/>
          <w:sz w:val="24"/>
          <w:szCs w:val="24"/>
        </w:rPr>
        <w:t xml:space="preserve"> Dispõe sobre o ordenamento e circulação dos carrinhos movidos por propulsão humana, carroças por tração animal e veículos automotores utilizados pelos trabalhadores informais, na coleta de resíduos sólidos recicláveis, nos logradouros públicos, no âmbito do Município de Ivaiporã/PR, e dá outras providências. (O objetivo do presente Projeto de Lei é assegurar que a atuação de cooperativas ou associações de catadores do Município potencializem sua renda com a quantidade necessária de materiais disponíveis para coleta, bem como dignificar o trabalho dos </w:t>
      </w:r>
      <w:proofErr w:type="spellStart"/>
      <w:r w:rsidRPr="00210146">
        <w:rPr>
          <w:rFonts w:ascii="Times New Roman" w:hAnsi="Times New Roman"/>
          <w:sz w:val="24"/>
          <w:szCs w:val="24"/>
        </w:rPr>
        <w:t>carrinheiros</w:t>
      </w:r>
      <w:proofErr w:type="spellEnd"/>
      <w:r w:rsidRPr="00210146">
        <w:rPr>
          <w:rFonts w:ascii="Times New Roman" w:hAnsi="Times New Roman"/>
          <w:sz w:val="24"/>
          <w:szCs w:val="24"/>
        </w:rPr>
        <w:t xml:space="preserve"> do Município de Ivaiporã, garantindo emprego e renda para diversas famílias desta municipalidade).</w:t>
      </w:r>
      <w:r w:rsidRPr="00862771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JURÍDICO</w:t>
      </w:r>
    </w:p>
    <w:p w:rsidR="00862771" w:rsidRDefault="00862771" w:rsidP="00862771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862771">
        <w:rPr>
          <w:rFonts w:ascii="Times New Roman" w:eastAsia="Palatino Linotype" w:hAnsi="Times New Roman"/>
          <w:b/>
          <w:sz w:val="24"/>
          <w:szCs w:val="24"/>
        </w:rPr>
        <w:t>4</w:t>
      </w:r>
      <w:r w:rsidRPr="00862771">
        <w:rPr>
          <w:rFonts w:ascii="Times New Roman" w:hAnsi="Times New Roman"/>
          <w:b/>
          <w:sz w:val="24"/>
          <w:szCs w:val="24"/>
        </w:rPr>
        <w:t xml:space="preserve"> </w:t>
      </w:r>
      <w:r w:rsidRPr="00E45E6F">
        <w:rPr>
          <w:rFonts w:ascii="Times New Roman" w:hAnsi="Times New Roman"/>
          <w:b/>
          <w:sz w:val="24"/>
          <w:szCs w:val="24"/>
        </w:rPr>
        <w:t>- Projeto de Lei nº 12/2022, do Legislativo. Autoria: José Carniato. Súmula:</w:t>
      </w:r>
      <w:r w:rsidRPr="00E45E6F">
        <w:rPr>
          <w:rFonts w:ascii="Times New Roman" w:hAnsi="Times New Roman"/>
          <w:sz w:val="24"/>
          <w:szCs w:val="24"/>
        </w:rPr>
        <w:t xml:space="preserve"> Dispõe sobre a criação do Programa de Captação e Aproveitamento de Água de Chuva e institui normas para ser implantadas nas edificações no Município de Ivaiporã, Estado do Paraná.</w:t>
      </w:r>
      <w:r w:rsidRPr="00862771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JURÍDICO</w:t>
      </w:r>
    </w:p>
    <w:p w:rsidR="00A73601" w:rsidRPr="00210146" w:rsidRDefault="00A73601" w:rsidP="00A73601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r>
        <w:rPr>
          <w:rFonts w:ascii="Times New Roman" w:eastAsia="Palatino Linotype" w:hAnsi="Times New Roman"/>
          <w:b/>
          <w:color w:val="FF0000"/>
          <w:sz w:val="24"/>
          <w:szCs w:val="24"/>
        </w:rPr>
        <w:t>_____________________________________________________________________________</w:t>
      </w:r>
    </w:p>
    <w:p w:rsidR="00CC6726" w:rsidRDefault="00862771" w:rsidP="00210146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C6726" w:rsidRPr="00210146">
        <w:rPr>
          <w:rFonts w:ascii="Times New Roman" w:hAnsi="Times New Roman"/>
          <w:b/>
          <w:sz w:val="24"/>
          <w:szCs w:val="24"/>
        </w:rPr>
        <w:t xml:space="preserve"> </w:t>
      </w:r>
      <w:r w:rsidR="00CC6726" w:rsidRPr="00210146">
        <w:rPr>
          <w:rFonts w:ascii="Times New Roman" w:hAnsi="Times New Roman"/>
          <w:sz w:val="24"/>
          <w:szCs w:val="24"/>
        </w:rPr>
        <w:t>-</w:t>
      </w:r>
      <w:r w:rsidR="00CC6726" w:rsidRPr="00210146">
        <w:rPr>
          <w:rFonts w:ascii="Times New Roman" w:hAnsi="Times New Roman"/>
          <w:b/>
          <w:sz w:val="24"/>
          <w:szCs w:val="24"/>
        </w:rPr>
        <w:t xml:space="preserve"> Projeto de Lei nº 25/2022, do Executivo. Súmula:</w:t>
      </w:r>
      <w:r w:rsidR="00CC6726" w:rsidRPr="00210146">
        <w:rPr>
          <w:rFonts w:ascii="Times New Roman" w:hAnsi="Times New Roman"/>
          <w:sz w:val="24"/>
          <w:szCs w:val="24"/>
        </w:rPr>
        <w:t xml:space="preserve"> Altera a denominação do Centro de Eventos Vera Vargas, neste Município, para “Centro de Eventos Olívia Veríssima do Carmo </w:t>
      </w:r>
      <w:proofErr w:type="spellStart"/>
      <w:r w:rsidR="00CC6726" w:rsidRPr="00210146">
        <w:rPr>
          <w:rFonts w:ascii="Times New Roman" w:hAnsi="Times New Roman"/>
          <w:sz w:val="24"/>
          <w:szCs w:val="24"/>
        </w:rPr>
        <w:t>Hauptmann</w:t>
      </w:r>
      <w:proofErr w:type="spellEnd"/>
      <w:r w:rsidR="00CC6726" w:rsidRPr="00210146">
        <w:rPr>
          <w:rFonts w:ascii="Times New Roman" w:hAnsi="Times New Roman"/>
          <w:sz w:val="24"/>
          <w:szCs w:val="24"/>
        </w:rPr>
        <w:t xml:space="preserve">”, e dá outras providências. </w:t>
      </w:r>
      <w:r w:rsidR="00C92BAC" w:rsidRPr="00C92BAC">
        <w:rPr>
          <w:rFonts w:ascii="Times New Roman" w:hAnsi="Times New Roman"/>
          <w:b/>
          <w:color w:val="FF0000"/>
          <w:sz w:val="24"/>
          <w:szCs w:val="24"/>
        </w:rPr>
        <w:t>AGUARDANDO DECISÃO DA COMISSÃO</w:t>
      </w:r>
      <w:r w:rsidR="0045022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gramStart"/>
      <w:r w:rsidR="00450229">
        <w:rPr>
          <w:rFonts w:ascii="Times New Roman" w:eastAsia="Palatino Linotype" w:hAnsi="Times New Roman"/>
          <w:b/>
          <w:color w:val="FF0000"/>
          <w:sz w:val="24"/>
          <w:szCs w:val="24"/>
        </w:rPr>
        <w:t>(  )</w:t>
      </w:r>
      <w:proofErr w:type="gramEnd"/>
      <w:r w:rsidR="00450229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  <w:r w:rsidR="00450229" w:rsidRPr="00210146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Legislação             </w:t>
      </w:r>
    </w:p>
    <w:p w:rsidR="00A73601" w:rsidRPr="00210146" w:rsidRDefault="00A73601" w:rsidP="00A73601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210146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6A6E" w:rsidRDefault="00862771" w:rsidP="00A96A6E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B1E32" w:rsidRPr="00E45E6F">
        <w:rPr>
          <w:rFonts w:ascii="Times New Roman" w:hAnsi="Times New Roman"/>
          <w:b/>
          <w:sz w:val="24"/>
          <w:szCs w:val="24"/>
        </w:rPr>
        <w:t xml:space="preserve"> - Projeto de Lei nº 1</w:t>
      </w:r>
      <w:r w:rsidR="00DB1E32">
        <w:rPr>
          <w:rFonts w:ascii="Times New Roman" w:hAnsi="Times New Roman"/>
          <w:b/>
          <w:sz w:val="24"/>
          <w:szCs w:val="24"/>
        </w:rPr>
        <w:t>3</w:t>
      </w:r>
      <w:r w:rsidR="00DB1E32" w:rsidRPr="00E45E6F">
        <w:rPr>
          <w:rFonts w:ascii="Times New Roman" w:hAnsi="Times New Roman"/>
          <w:b/>
          <w:sz w:val="24"/>
          <w:szCs w:val="24"/>
        </w:rPr>
        <w:t>/2022, do Legislativo. Autoria: Antônio Vila Real. Súmula:</w:t>
      </w:r>
      <w:r w:rsidR="00DB1E32" w:rsidRPr="00E45E6F">
        <w:rPr>
          <w:rFonts w:ascii="Times New Roman" w:hAnsi="Times New Roman"/>
          <w:sz w:val="24"/>
          <w:szCs w:val="24"/>
        </w:rPr>
        <w:t xml:space="preserve"> Autoriza o Poder Executivo Municipal a utilizar </w:t>
      </w:r>
      <w:proofErr w:type="spellStart"/>
      <w:r w:rsidR="00DB1E32" w:rsidRPr="00E45E6F">
        <w:rPr>
          <w:rFonts w:ascii="Times New Roman" w:hAnsi="Times New Roman"/>
          <w:sz w:val="24"/>
          <w:szCs w:val="24"/>
        </w:rPr>
        <w:t>cascalhamento</w:t>
      </w:r>
      <w:proofErr w:type="spellEnd"/>
      <w:r w:rsidR="00DB1E32" w:rsidRPr="00E45E6F">
        <w:rPr>
          <w:rFonts w:ascii="Times New Roman" w:hAnsi="Times New Roman"/>
          <w:sz w:val="24"/>
          <w:szCs w:val="24"/>
        </w:rPr>
        <w:t xml:space="preserve"> em carreadores de acesso a propriedades rurais produtivas, e dá outras providências.</w:t>
      </w:r>
    </w:p>
    <w:p w:rsidR="00862771" w:rsidRDefault="00DB1E32" w:rsidP="00862771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Legislação             (     ) Finanças               (     ) Obras                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</w:p>
    <w:p w:rsidR="00862771" w:rsidRDefault="00862771" w:rsidP="00862771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bookmarkStart w:id="0" w:name="_GoBack"/>
      <w:bookmarkEnd w:id="0"/>
      <w:r w:rsidRPr="00C05944">
        <w:rPr>
          <w:rFonts w:ascii="Times New Roman" w:hAnsi="Times New Roman"/>
          <w:b/>
          <w:sz w:val="24"/>
          <w:szCs w:val="24"/>
        </w:rPr>
        <w:t xml:space="preserve"> - Projeto de Lei nº 14/2022, do Legislativo. Autoria: Gertrudes Bernardy.</w:t>
      </w:r>
      <w:r w:rsidRPr="00C05944">
        <w:rPr>
          <w:rFonts w:ascii="Times New Roman" w:hAnsi="Times New Roman"/>
          <w:sz w:val="24"/>
          <w:szCs w:val="24"/>
        </w:rPr>
        <w:t xml:space="preserve"> Súmula: Introduz alterações na Lei nº 3.572, de 26 de julho de 2021, e dá outras providências. </w:t>
      </w:r>
    </w:p>
    <w:p w:rsidR="00862771" w:rsidRPr="00C05944" w:rsidRDefault="00862771" w:rsidP="00862771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061CEA">
        <w:rPr>
          <w:rFonts w:ascii="Times New Roman" w:hAnsi="Times New Roman"/>
          <w:b/>
          <w:sz w:val="24"/>
          <w:szCs w:val="24"/>
        </w:rPr>
        <w:t>Ofício nº 6/2022, do CEEBJA de Ivaiporã</w:t>
      </w:r>
      <w:r w:rsidRPr="00061CEA">
        <w:rPr>
          <w:rFonts w:ascii="Times New Roman" w:hAnsi="Times New Roman"/>
          <w:sz w:val="24"/>
          <w:szCs w:val="24"/>
        </w:rPr>
        <w:t>, referente a premiação a ser realizada por meio da Lei Municipal nº 3.572/2021, a qual instituiu a figura do “Estudante Exemplar” e “Professor Exemplar”, a serem homenageados e premiados; entretanto, o Diretor do CEEBJA informa que a referida escola é formada por pessoas que já foram excluídas das escolas por vários motivos ao longo da vida, e escolher apenas um aluno exemplar seria mais uma forma de exclusão para os demais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62771" w:rsidRDefault="00862771" w:rsidP="00A96A6E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</w:p>
    <w:p w:rsidR="00A96A6E" w:rsidRDefault="00A73601" w:rsidP="00A96A6E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Educação</w:t>
      </w:r>
    </w:p>
    <w:p w:rsidR="00A73601" w:rsidRDefault="00A73601" w:rsidP="00A96A6E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</w:p>
    <w:p w:rsidR="00A96A6E" w:rsidRPr="00210146" w:rsidRDefault="00A96A6E" w:rsidP="00A96A6E">
      <w:pPr>
        <w:pStyle w:val="SemEspaamen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A96A6E" w:rsidRPr="00210146" w:rsidSect="00210146">
      <w:headerReference w:type="default" r:id="rId8"/>
      <w:pgSz w:w="11906" w:h="16838"/>
      <w:pgMar w:top="1440" w:right="1080" w:bottom="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B31" w:rsidRDefault="009B3B31" w:rsidP="005927EA">
      <w:pPr>
        <w:spacing w:after="0" w:line="240" w:lineRule="auto"/>
      </w:pPr>
      <w:r>
        <w:separator/>
      </w:r>
    </w:p>
  </w:endnote>
  <w:endnote w:type="continuationSeparator" w:id="0">
    <w:p w:rsidR="009B3B31" w:rsidRDefault="009B3B31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B31" w:rsidRDefault="009B3B31" w:rsidP="005927EA">
      <w:pPr>
        <w:spacing w:after="0" w:line="240" w:lineRule="auto"/>
      </w:pPr>
      <w:r>
        <w:separator/>
      </w:r>
    </w:p>
  </w:footnote>
  <w:footnote w:type="continuationSeparator" w:id="0">
    <w:p w:rsidR="009B3B31" w:rsidRDefault="009B3B31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5" name="Imagem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862771" w:rsidRPr="00862771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862771" w:rsidRPr="00862771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F654F"/>
    <w:multiLevelType w:val="hybridMultilevel"/>
    <w:tmpl w:val="ADA03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027422"/>
    <w:rsid w:val="00035107"/>
    <w:rsid w:val="000407E2"/>
    <w:rsid w:val="00042D06"/>
    <w:rsid w:val="000443FE"/>
    <w:rsid w:val="00047095"/>
    <w:rsid w:val="00055483"/>
    <w:rsid w:val="00061CEA"/>
    <w:rsid w:val="00081AAC"/>
    <w:rsid w:val="00082FEA"/>
    <w:rsid w:val="000916CD"/>
    <w:rsid w:val="00092BE0"/>
    <w:rsid w:val="000A3542"/>
    <w:rsid w:val="000A58C4"/>
    <w:rsid w:val="000B2B94"/>
    <w:rsid w:val="000B50C7"/>
    <w:rsid w:val="000C1EEA"/>
    <w:rsid w:val="000D1CD0"/>
    <w:rsid w:val="000E0779"/>
    <w:rsid w:val="000F63DA"/>
    <w:rsid w:val="000F68CE"/>
    <w:rsid w:val="001222F0"/>
    <w:rsid w:val="00134E36"/>
    <w:rsid w:val="00152767"/>
    <w:rsid w:val="00152979"/>
    <w:rsid w:val="00154211"/>
    <w:rsid w:val="001661AE"/>
    <w:rsid w:val="00166CB1"/>
    <w:rsid w:val="0017237D"/>
    <w:rsid w:val="00174FAF"/>
    <w:rsid w:val="00176A52"/>
    <w:rsid w:val="0019353B"/>
    <w:rsid w:val="0019428A"/>
    <w:rsid w:val="001950D7"/>
    <w:rsid w:val="001C00A9"/>
    <w:rsid w:val="001C078C"/>
    <w:rsid w:val="001C718A"/>
    <w:rsid w:val="001F0C6D"/>
    <w:rsid w:val="001F1AC0"/>
    <w:rsid w:val="001F65D5"/>
    <w:rsid w:val="00210146"/>
    <w:rsid w:val="002132D4"/>
    <w:rsid w:val="002133D4"/>
    <w:rsid w:val="00214032"/>
    <w:rsid w:val="0025074F"/>
    <w:rsid w:val="0026271D"/>
    <w:rsid w:val="00287B81"/>
    <w:rsid w:val="00294A6E"/>
    <w:rsid w:val="002B4ED1"/>
    <w:rsid w:val="002D381E"/>
    <w:rsid w:val="002D5D49"/>
    <w:rsid w:val="002E44EC"/>
    <w:rsid w:val="0031490E"/>
    <w:rsid w:val="003275E2"/>
    <w:rsid w:val="00333993"/>
    <w:rsid w:val="00341727"/>
    <w:rsid w:val="003730CF"/>
    <w:rsid w:val="00375134"/>
    <w:rsid w:val="00387AFF"/>
    <w:rsid w:val="00387CF7"/>
    <w:rsid w:val="00396B69"/>
    <w:rsid w:val="003A3CF2"/>
    <w:rsid w:val="003C2BE9"/>
    <w:rsid w:val="003E6E9C"/>
    <w:rsid w:val="003F2785"/>
    <w:rsid w:val="004067BC"/>
    <w:rsid w:val="004177EC"/>
    <w:rsid w:val="00436CCC"/>
    <w:rsid w:val="00450229"/>
    <w:rsid w:val="00452627"/>
    <w:rsid w:val="00483B0D"/>
    <w:rsid w:val="004868EB"/>
    <w:rsid w:val="004D16B7"/>
    <w:rsid w:val="004D76E9"/>
    <w:rsid w:val="004E5B27"/>
    <w:rsid w:val="004F3627"/>
    <w:rsid w:val="004F5B50"/>
    <w:rsid w:val="00507FA9"/>
    <w:rsid w:val="00521AB8"/>
    <w:rsid w:val="00523717"/>
    <w:rsid w:val="005304EA"/>
    <w:rsid w:val="005444B6"/>
    <w:rsid w:val="00544F89"/>
    <w:rsid w:val="00560C2F"/>
    <w:rsid w:val="005927EA"/>
    <w:rsid w:val="005A19F2"/>
    <w:rsid w:val="005B0A6D"/>
    <w:rsid w:val="005D3FB9"/>
    <w:rsid w:val="005E105D"/>
    <w:rsid w:val="005F5CB9"/>
    <w:rsid w:val="005F68C5"/>
    <w:rsid w:val="005F7165"/>
    <w:rsid w:val="00602B53"/>
    <w:rsid w:val="00606077"/>
    <w:rsid w:val="00610C9C"/>
    <w:rsid w:val="00616568"/>
    <w:rsid w:val="00634E47"/>
    <w:rsid w:val="00640179"/>
    <w:rsid w:val="00640D4B"/>
    <w:rsid w:val="00666167"/>
    <w:rsid w:val="006661D6"/>
    <w:rsid w:val="00685EAF"/>
    <w:rsid w:val="006B37A2"/>
    <w:rsid w:val="006C0490"/>
    <w:rsid w:val="006C0F8C"/>
    <w:rsid w:val="006C2365"/>
    <w:rsid w:val="006E32B1"/>
    <w:rsid w:val="006F3FF7"/>
    <w:rsid w:val="00705F0E"/>
    <w:rsid w:val="00711B78"/>
    <w:rsid w:val="0071207F"/>
    <w:rsid w:val="007543B0"/>
    <w:rsid w:val="00754ECF"/>
    <w:rsid w:val="00763C66"/>
    <w:rsid w:val="00772DFE"/>
    <w:rsid w:val="00773A73"/>
    <w:rsid w:val="007926FE"/>
    <w:rsid w:val="007946A3"/>
    <w:rsid w:val="007A4E75"/>
    <w:rsid w:val="007A6EBA"/>
    <w:rsid w:val="007C20E4"/>
    <w:rsid w:val="007F017D"/>
    <w:rsid w:val="007F2128"/>
    <w:rsid w:val="007F2B27"/>
    <w:rsid w:val="007F4B3C"/>
    <w:rsid w:val="007F61BB"/>
    <w:rsid w:val="007F71E0"/>
    <w:rsid w:val="007F7698"/>
    <w:rsid w:val="008014CF"/>
    <w:rsid w:val="00805D0E"/>
    <w:rsid w:val="008141BF"/>
    <w:rsid w:val="00814372"/>
    <w:rsid w:val="0081737F"/>
    <w:rsid w:val="00821F1B"/>
    <w:rsid w:val="00835647"/>
    <w:rsid w:val="008541C5"/>
    <w:rsid w:val="00862771"/>
    <w:rsid w:val="00864431"/>
    <w:rsid w:val="00882D5B"/>
    <w:rsid w:val="008916BC"/>
    <w:rsid w:val="008A7EDC"/>
    <w:rsid w:val="008B7DAE"/>
    <w:rsid w:val="008D094A"/>
    <w:rsid w:val="008D298F"/>
    <w:rsid w:val="008F6D1B"/>
    <w:rsid w:val="00905722"/>
    <w:rsid w:val="00913A7A"/>
    <w:rsid w:val="00916CDF"/>
    <w:rsid w:val="00922927"/>
    <w:rsid w:val="0092526A"/>
    <w:rsid w:val="00926641"/>
    <w:rsid w:val="00926CAA"/>
    <w:rsid w:val="00930AF4"/>
    <w:rsid w:val="0094015D"/>
    <w:rsid w:val="00940DDF"/>
    <w:rsid w:val="00955880"/>
    <w:rsid w:val="009573C7"/>
    <w:rsid w:val="00967898"/>
    <w:rsid w:val="0097281F"/>
    <w:rsid w:val="00974857"/>
    <w:rsid w:val="009762BE"/>
    <w:rsid w:val="009821AD"/>
    <w:rsid w:val="009840EB"/>
    <w:rsid w:val="00987F59"/>
    <w:rsid w:val="00996E4A"/>
    <w:rsid w:val="009A3D23"/>
    <w:rsid w:val="009B3B31"/>
    <w:rsid w:val="009B4480"/>
    <w:rsid w:val="009B5C3A"/>
    <w:rsid w:val="009E2CEC"/>
    <w:rsid w:val="009F2143"/>
    <w:rsid w:val="00A04BE7"/>
    <w:rsid w:val="00A13195"/>
    <w:rsid w:val="00A408F2"/>
    <w:rsid w:val="00A54438"/>
    <w:rsid w:val="00A55028"/>
    <w:rsid w:val="00A60565"/>
    <w:rsid w:val="00A66464"/>
    <w:rsid w:val="00A73601"/>
    <w:rsid w:val="00A775DF"/>
    <w:rsid w:val="00A86CC8"/>
    <w:rsid w:val="00A96A6E"/>
    <w:rsid w:val="00AB46D2"/>
    <w:rsid w:val="00AC06BB"/>
    <w:rsid w:val="00AC11BD"/>
    <w:rsid w:val="00AC276C"/>
    <w:rsid w:val="00AD2047"/>
    <w:rsid w:val="00AE6AAD"/>
    <w:rsid w:val="00AE7425"/>
    <w:rsid w:val="00AF2546"/>
    <w:rsid w:val="00B167EB"/>
    <w:rsid w:val="00B17594"/>
    <w:rsid w:val="00B353E8"/>
    <w:rsid w:val="00B43F63"/>
    <w:rsid w:val="00B44086"/>
    <w:rsid w:val="00B46E15"/>
    <w:rsid w:val="00B56380"/>
    <w:rsid w:val="00B6208C"/>
    <w:rsid w:val="00B64173"/>
    <w:rsid w:val="00B70CAA"/>
    <w:rsid w:val="00B76720"/>
    <w:rsid w:val="00B81FFC"/>
    <w:rsid w:val="00B8340D"/>
    <w:rsid w:val="00B835A7"/>
    <w:rsid w:val="00B85905"/>
    <w:rsid w:val="00B96BE2"/>
    <w:rsid w:val="00BC3345"/>
    <w:rsid w:val="00BF2BC1"/>
    <w:rsid w:val="00C05B99"/>
    <w:rsid w:val="00C20D81"/>
    <w:rsid w:val="00C553D7"/>
    <w:rsid w:val="00C767ED"/>
    <w:rsid w:val="00C8176D"/>
    <w:rsid w:val="00C85B4A"/>
    <w:rsid w:val="00C86746"/>
    <w:rsid w:val="00C92BAC"/>
    <w:rsid w:val="00C96BAD"/>
    <w:rsid w:val="00CC3398"/>
    <w:rsid w:val="00CC6726"/>
    <w:rsid w:val="00CD1AFF"/>
    <w:rsid w:val="00CD61EF"/>
    <w:rsid w:val="00CE2E90"/>
    <w:rsid w:val="00D02690"/>
    <w:rsid w:val="00D15B72"/>
    <w:rsid w:val="00D17D5E"/>
    <w:rsid w:val="00D229C0"/>
    <w:rsid w:val="00D33154"/>
    <w:rsid w:val="00D349A3"/>
    <w:rsid w:val="00D36EAC"/>
    <w:rsid w:val="00D427FD"/>
    <w:rsid w:val="00D56B4B"/>
    <w:rsid w:val="00D774CD"/>
    <w:rsid w:val="00D87213"/>
    <w:rsid w:val="00D934F6"/>
    <w:rsid w:val="00D940AE"/>
    <w:rsid w:val="00D9727C"/>
    <w:rsid w:val="00DA03AE"/>
    <w:rsid w:val="00DA0ECB"/>
    <w:rsid w:val="00DA3BE8"/>
    <w:rsid w:val="00DA537E"/>
    <w:rsid w:val="00DB1E32"/>
    <w:rsid w:val="00DD2D51"/>
    <w:rsid w:val="00DD3652"/>
    <w:rsid w:val="00DD392C"/>
    <w:rsid w:val="00DF0772"/>
    <w:rsid w:val="00E00937"/>
    <w:rsid w:val="00E00E4D"/>
    <w:rsid w:val="00E02197"/>
    <w:rsid w:val="00E04305"/>
    <w:rsid w:val="00E134CE"/>
    <w:rsid w:val="00E219F8"/>
    <w:rsid w:val="00E3154A"/>
    <w:rsid w:val="00E36B09"/>
    <w:rsid w:val="00E66AF9"/>
    <w:rsid w:val="00E72523"/>
    <w:rsid w:val="00E90DBB"/>
    <w:rsid w:val="00EB543B"/>
    <w:rsid w:val="00EB552D"/>
    <w:rsid w:val="00EF3128"/>
    <w:rsid w:val="00F1315D"/>
    <w:rsid w:val="00F205E1"/>
    <w:rsid w:val="00F240B6"/>
    <w:rsid w:val="00F41556"/>
    <w:rsid w:val="00F41889"/>
    <w:rsid w:val="00F43B62"/>
    <w:rsid w:val="00F46832"/>
    <w:rsid w:val="00F4728A"/>
    <w:rsid w:val="00F62AC1"/>
    <w:rsid w:val="00F63736"/>
    <w:rsid w:val="00F6402D"/>
    <w:rsid w:val="00F70544"/>
    <w:rsid w:val="00F72966"/>
    <w:rsid w:val="00F82BF0"/>
    <w:rsid w:val="00F9063F"/>
    <w:rsid w:val="00F97E8F"/>
    <w:rsid w:val="00FA3EF8"/>
    <w:rsid w:val="00FA7A70"/>
    <w:rsid w:val="00FD2A8D"/>
    <w:rsid w:val="00FF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D40B8"/>
  <w15:chartTrackingRefBased/>
  <w15:docId w15:val="{D32F6168-163A-49E0-9C37-19294455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DEC46-C87F-4161-80B8-CCCFF52AA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636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3</cp:revision>
  <cp:lastPrinted>2022-04-11T17:59:00Z</cp:lastPrinted>
  <dcterms:created xsi:type="dcterms:W3CDTF">2022-04-18T11:26:00Z</dcterms:created>
  <dcterms:modified xsi:type="dcterms:W3CDTF">2022-04-18T11:31:00Z</dcterms:modified>
</cp:coreProperties>
</file>