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EA" w:rsidRPr="00DD2D51" w:rsidRDefault="00061CEA" w:rsidP="00061CEA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333993">
        <w:rPr>
          <w:rFonts w:ascii="Times New Roman" w:hAnsi="Times New Roman" w:cs="Times New Roman"/>
          <w:bCs/>
          <w:sz w:val="24"/>
          <w:szCs w:val="24"/>
        </w:rPr>
        <w:t>3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33993">
        <w:rPr>
          <w:rFonts w:ascii="Times New Roman" w:hAnsi="Times New Roman" w:cs="Times New Roman"/>
          <w:bCs/>
          <w:sz w:val="24"/>
          <w:szCs w:val="24"/>
        </w:rPr>
        <w:t>14</w:t>
      </w:r>
      <w:bookmarkStart w:id="0" w:name="_GoBack"/>
      <w:bookmarkEnd w:id="0"/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03</w:t>
      </w:r>
      <w:r w:rsidRPr="00DD2D51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061CEA" w:rsidRDefault="00061CEA" w:rsidP="00061CE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</w:t>
      </w:r>
      <w:r w:rsidR="002D381E" w:rsidRPr="005D014E">
        <w:rPr>
          <w:rFonts w:ascii="Times New Roman" w:hAnsi="Times New Roman"/>
          <w:b/>
          <w:sz w:val="24"/>
          <w:szCs w:val="24"/>
        </w:rPr>
        <w:t xml:space="preserve"> – Projeto de Lei nº </w:t>
      </w:r>
      <w:r w:rsidR="001222F0">
        <w:rPr>
          <w:rFonts w:ascii="Times New Roman" w:hAnsi="Times New Roman"/>
          <w:b/>
          <w:sz w:val="24"/>
          <w:szCs w:val="24"/>
        </w:rPr>
        <w:t>0</w:t>
      </w:r>
      <w:r w:rsidR="002D381E" w:rsidRPr="005D014E">
        <w:rPr>
          <w:rFonts w:ascii="Times New Roman" w:hAnsi="Times New Roman"/>
          <w:b/>
          <w:sz w:val="24"/>
          <w:szCs w:val="24"/>
        </w:rPr>
        <w:t>3/2022, do Executivo</w:t>
      </w:r>
      <w:r w:rsidR="002D381E">
        <w:rPr>
          <w:rFonts w:ascii="Times New Roman" w:hAnsi="Times New Roman"/>
          <w:sz w:val="24"/>
          <w:szCs w:val="24"/>
        </w:rPr>
        <w:t xml:space="preserve">. Súmula: Introduz alterações na Lei Municipal nº 3.592, de 1º de setembro de 2021, que dispõe sobre a contratação de pessoal por tempo determinado, para a prestação de serviços no Departamento Municipal de Saúde, de forma a suprir a necessidade temporária de excepcional interesse público, e dá outras providências. </w:t>
      </w:r>
    </w:p>
    <w:p w:rsidR="00061CEA" w:rsidRDefault="00814372" w:rsidP="00061CE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14372" w:rsidRDefault="00814372" w:rsidP="00061CE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="00F46832"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814372" w:rsidRPr="00061CEA" w:rsidRDefault="001222F0" w:rsidP="00061CE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02</w:t>
      </w:r>
      <w:r w:rsidR="00814372" w:rsidRPr="00061CEA">
        <w:rPr>
          <w:rFonts w:ascii="Times New Roman" w:hAnsi="Times New Roman"/>
          <w:b/>
          <w:sz w:val="24"/>
          <w:szCs w:val="24"/>
        </w:rPr>
        <w:t xml:space="preserve"> - Projeto de Lei nº 12/2022, do Executivo.</w:t>
      </w:r>
      <w:r w:rsidR="00814372" w:rsidRPr="00061CEA">
        <w:rPr>
          <w:rFonts w:ascii="Times New Roman" w:hAnsi="Times New Roman"/>
          <w:sz w:val="24"/>
          <w:szCs w:val="24"/>
        </w:rPr>
        <w:t xml:space="preserve"> Súmula: Autoriza a abertura de Créditos Adicionais suplementares, e dá outras providências. (Limite de até 30% do total das despesas fixadas, para a Câmara Municipal e a Administração Direta).</w:t>
      </w:r>
      <w:r w:rsidR="00814372" w:rsidRPr="00061CEA">
        <w:rPr>
          <w:rFonts w:ascii="Times New Roman" w:eastAsia="Palatino Linotype" w:hAnsi="Times New Roman"/>
          <w:b/>
          <w:sz w:val="24"/>
          <w:szCs w:val="24"/>
        </w:rPr>
        <w:t xml:space="preserve"> 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1222F0" w:rsidRDefault="002E44EC" w:rsidP="002E44EC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03</w:t>
      </w:r>
      <w:r w:rsidRPr="00061CEA">
        <w:rPr>
          <w:rFonts w:ascii="Times New Roman" w:hAnsi="Times New Roman"/>
          <w:b/>
          <w:sz w:val="24"/>
          <w:szCs w:val="24"/>
        </w:rPr>
        <w:t xml:space="preserve"> - Projeto de Lei nº </w:t>
      </w:r>
      <w:r>
        <w:rPr>
          <w:rFonts w:ascii="Times New Roman" w:hAnsi="Times New Roman"/>
          <w:b/>
          <w:sz w:val="24"/>
          <w:szCs w:val="24"/>
        </w:rPr>
        <w:t>07</w:t>
      </w:r>
      <w:r w:rsidRPr="00061CEA">
        <w:rPr>
          <w:rFonts w:ascii="Times New Roman" w:hAnsi="Times New Roman"/>
          <w:b/>
          <w:sz w:val="24"/>
          <w:szCs w:val="24"/>
        </w:rPr>
        <w:t xml:space="preserve">/2022, do </w:t>
      </w:r>
      <w:r>
        <w:rPr>
          <w:rFonts w:ascii="Times New Roman" w:hAnsi="Times New Roman"/>
          <w:b/>
          <w:sz w:val="24"/>
          <w:szCs w:val="24"/>
        </w:rPr>
        <w:t>Legisla</w:t>
      </w:r>
      <w:r w:rsidRPr="00061CEA">
        <w:rPr>
          <w:rFonts w:ascii="Times New Roman" w:hAnsi="Times New Roman"/>
          <w:b/>
          <w:sz w:val="24"/>
          <w:szCs w:val="24"/>
        </w:rPr>
        <w:t>tivo.</w:t>
      </w:r>
      <w:r w:rsidRPr="00061CEA">
        <w:rPr>
          <w:rFonts w:ascii="Times New Roman" w:hAnsi="Times New Roman"/>
          <w:sz w:val="24"/>
          <w:szCs w:val="24"/>
        </w:rPr>
        <w:t xml:space="preserve"> Súmula: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4EC">
        <w:rPr>
          <w:rFonts w:ascii="Times New Roman" w:eastAsia="Palatino Linotype" w:hAnsi="Times New Roman"/>
          <w:sz w:val="24"/>
          <w:szCs w:val="24"/>
        </w:rPr>
        <w:t>Fica vedada a vacinação compulsória e a cobrança de um passaporte vacinal contra a COVID-19 no âmbito do Município de Ivaiporã, Estado do Paraná, e dá outras providências.</w:t>
      </w:r>
    </w:p>
    <w:p w:rsidR="002E44EC" w:rsidRDefault="002E44EC" w:rsidP="002E44EC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2E44EC" w:rsidRDefault="002E44EC" w:rsidP="002E44EC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061CEA" w:rsidRDefault="00061CEA" w:rsidP="00061CE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061CEA" w:rsidRDefault="00061CEA" w:rsidP="00061CE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61CEA" w:rsidRDefault="00061CEA" w:rsidP="00061CE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61CEA" w:rsidRDefault="00061CEA" w:rsidP="00061CE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61CEA" w:rsidRDefault="00061CEA" w:rsidP="00F46832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3"/>
          <w:szCs w:val="23"/>
        </w:rPr>
      </w:pPr>
    </w:p>
    <w:p w:rsidR="001222F0" w:rsidRPr="00DD2D51" w:rsidRDefault="001222F0" w:rsidP="001222F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2E44EC">
        <w:rPr>
          <w:rFonts w:ascii="Times New Roman" w:hAnsi="Times New Roman" w:cs="Times New Roman"/>
          <w:bCs/>
          <w:sz w:val="24"/>
          <w:szCs w:val="24"/>
        </w:rPr>
        <w:t>3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2E44EC">
        <w:rPr>
          <w:rFonts w:ascii="Times New Roman" w:hAnsi="Times New Roman" w:cs="Times New Roman"/>
          <w:bCs/>
          <w:sz w:val="24"/>
          <w:szCs w:val="24"/>
        </w:rPr>
        <w:t>14</w:t>
      </w:r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03</w:t>
      </w:r>
      <w:r w:rsidRPr="00DD2D51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1CEA">
        <w:rPr>
          <w:rFonts w:ascii="Times New Roman" w:hAnsi="Times New Roman"/>
          <w:b/>
          <w:sz w:val="24"/>
          <w:szCs w:val="24"/>
          <w:highlight w:val="yellow"/>
        </w:rPr>
        <w:t>PLANO DIRETOR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6/2021, do Executivo</w:t>
      </w:r>
      <w:r>
        <w:rPr>
          <w:rFonts w:ascii="Times New Roman" w:hAnsi="Times New Roman"/>
          <w:sz w:val="24"/>
          <w:szCs w:val="24"/>
        </w:rPr>
        <w:t>. Súmula: Dispõe sobre o uso e ocupação do solo no Município de Ivaiporã,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7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Plano Diretor do Município de Ivaiporã, revoga a Lei nº 1.517, de 26 de maio de 2008,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8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Regulamenta o Instrumento Urbanístico da Outorga Onerosa do Direito de Construir, nos termos da legislação que institui o Plano Diretor,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9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a delimitação dos perímetros urbanos do Município de Ivaiporã, revoga as leis municipais relativas aos perímetros urbanos,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10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a Transparência do Direito de Construir no Município de Ivaiporã,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11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Parcelamento do Solo Urbano e Condomínios no Município de Ivaiporã,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12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Sistema Viário Básico do Município de Ivaiporã,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13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Código de Posturas no Município de Ivaiporã,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14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Novo Código de Obras do Município de Ivaiporã estabelecendo normas para a elaboração de projetos e execução de obras e instalações, em seus aspectos técnicos, estruturais e funcionais,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2132D4">
        <w:rPr>
          <w:rFonts w:ascii="Times New Roman" w:hAnsi="Times New Roman"/>
          <w:b/>
          <w:sz w:val="24"/>
          <w:szCs w:val="24"/>
        </w:rPr>
        <w:t>10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15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 xml:space="preserve">. Súmula: Institui o Código Ambiental do Município de Ivaiporã, Estado do Paraná, e estabelece outras providências. </w:t>
      </w:r>
    </w:p>
    <w:p w:rsidR="001222F0" w:rsidRPr="00061CEA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1CEA">
        <w:rPr>
          <w:rFonts w:ascii="Times New Roman" w:hAnsi="Times New Roman"/>
          <w:b/>
          <w:sz w:val="24"/>
          <w:szCs w:val="24"/>
          <w:highlight w:val="yellow"/>
        </w:rPr>
        <w:t>AGUARDANDO</w:t>
      </w:r>
      <w:r w:rsidRPr="00061CEA">
        <w:rPr>
          <w:rFonts w:ascii="Times New Roman" w:hAnsi="Times New Roman"/>
          <w:b/>
          <w:sz w:val="24"/>
          <w:szCs w:val="24"/>
        </w:rPr>
        <w:t xml:space="preserve"> 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222F0" w:rsidRPr="00061CEA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061CEA">
        <w:rPr>
          <w:rFonts w:ascii="Times New Roman" w:hAnsi="Times New Roman"/>
          <w:b/>
          <w:sz w:val="24"/>
          <w:szCs w:val="24"/>
        </w:rPr>
        <w:t xml:space="preserve">01 </w:t>
      </w:r>
      <w:r w:rsidRPr="00061CEA">
        <w:rPr>
          <w:rFonts w:ascii="Times New Roman" w:hAnsi="Times New Roman"/>
          <w:b/>
          <w:bCs/>
          <w:sz w:val="24"/>
          <w:szCs w:val="24"/>
        </w:rPr>
        <w:t>-</w:t>
      </w:r>
      <w:r w:rsidRPr="00061CEA">
        <w:rPr>
          <w:rFonts w:ascii="Times New Roman" w:hAnsi="Times New Roman"/>
          <w:b/>
          <w:sz w:val="24"/>
          <w:szCs w:val="24"/>
        </w:rPr>
        <w:t xml:space="preserve"> Ofício nº 6/2022, do CEEBJA de Ivaiporã</w:t>
      </w:r>
      <w:r w:rsidRPr="00061CEA">
        <w:rPr>
          <w:rFonts w:ascii="Times New Roman" w:hAnsi="Times New Roman"/>
          <w:sz w:val="24"/>
          <w:szCs w:val="24"/>
        </w:rPr>
        <w:t xml:space="preserve">, referente a premiação a ser realizada por meio da Lei Municipal nº 3.572/2021, a qual instituiu a figura do “Estudante Exemplar” e “Professor Exemplar”, a serem homenageados e premiados; entretanto, o Diretor do CEEBJA informa que a referida escola é formada por pessoas que já foram excluídas das escolas por vários motivos ao longo da vida, e escolher apenas um aluno exemplar seria mais uma forma de exclusão para os demais, sendo que o CEEBJA, hoje, têm mais de 400 alunos e quase 80 professores, e todos são importantes. </w:t>
      </w:r>
    </w:p>
    <w:p w:rsidR="001222F0" w:rsidRPr="00061CEA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61CEA"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Pr="00061CEA"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Pr="00061CEA">
        <w:rPr>
          <w:rFonts w:ascii="Times New Roman" w:hAnsi="Times New Roman"/>
          <w:bCs/>
          <w:sz w:val="24"/>
          <w:szCs w:val="24"/>
        </w:rPr>
        <w:t xml:space="preserve">Autoriza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regional. </w:t>
      </w:r>
      <w:r w:rsidRPr="00061CEA">
        <w:rPr>
          <w:rFonts w:ascii="Times New Roman" w:hAnsi="Times New Roman"/>
          <w:b/>
          <w:bCs/>
          <w:sz w:val="24"/>
          <w:szCs w:val="24"/>
        </w:rPr>
        <w:t xml:space="preserve">PARECER CONTRÁRIO da Câmara, (Parecer Jurídico da Prefeitura). 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061CEA">
        <w:rPr>
          <w:rFonts w:ascii="Times New Roman" w:hAnsi="Times New Roman"/>
          <w:b/>
          <w:sz w:val="24"/>
          <w:szCs w:val="24"/>
        </w:rPr>
        <w:t>03 - Projeto de Resolução nº 3/2022. Autoria: Mesa Diretora.</w:t>
      </w:r>
      <w:r w:rsidRPr="00061CEA">
        <w:rPr>
          <w:rFonts w:ascii="Times New Roman" w:hAnsi="Times New Roman"/>
          <w:sz w:val="24"/>
          <w:szCs w:val="24"/>
        </w:rPr>
        <w:t xml:space="preserve"> Súmula: Dispõe sobre o procedimento administrativo para a realização de pesquisa de preços para a aquisição de bens e contratação de serviços em geral, no âmbito do Poder Legislativo de Ivaiporã, Estado do Paraná. (</w:t>
      </w:r>
      <w:r w:rsidRPr="00061CEA">
        <w:rPr>
          <w:rFonts w:ascii="Times New Roman" w:hAnsi="Times New Roman"/>
          <w:b/>
          <w:bCs/>
          <w:sz w:val="24"/>
          <w:szCs w:val="24"/>
        </w:rPr>
        <w:t xml:space="preserve">PARECER </w:t>
      </w:r>
      <w:r w:rsidRPr="00061CEA">
        <w:rPr>
          <w:rFonts w:ascii="Times New Roman" w:hAnsi="Times New Roman"/>
          <w:sz w:val="24"/>
          <w:szCs w:val="24"/>
        </w:rPr>
        <w:t>Jurídico da Câmara)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1222F0" w:rsidSect="00F46832">
      <w:headerReference w:type="default" r:id="rId8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AE" w:rsidRDefault="00DA03AE" w:rsidP="005927EA">
      <w:pPr>
        <w:spacing w:after="0" w:line="240" w:lineRule="auto"/>
      </w:pPr>
      <w:r>
        <w:separator/>
      </w:r>
    </w:p>
  </w:endnote>
  <w:endnote w:type="continuationSeparator" w:id="0">
    <w:p w:rsidR="00DA03AE" w:rsidRDefault="00DA03AE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AE" w:rsidRDefault="00DA03AE" w:rsidP="005927EA">
      <w:pPr>
        <w:spacing w:after="0" w:line="240" w:lineRule="auto"/>
      </w:pPr>
      <w:r>
        <w:separator/>
      </w:r>
    </w:p>
  </w:footnote>
  <w:footnote w:type="continuationSeparator" w:id="0">
    <w:p w:rsidR="00DA03AE" w:rsidRDefault="00DA03AE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33993" w:rsidRPr="00333993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33993" w:rsidRPr="00333993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9353B"/>
    <w:rsid w:val="001950D7"/>
    <w:rsid w:val="001C00A9"/>
    <w:rsid w:val="001C078C"/>
    <w:rsid w:val="001C718A"/>
    <w:rsid w:val="001F0C6D"/>
    <w:rsid w:val="001F1AC0"/>
    <w:rsid w:val="001F65D5"/>
    <w:rsid w:val="002132D4"/>
    <w:rsid w:val="002133D4"/>
    <w:rsid w:val="00214032"/>
    <w:rsid w:val="0025074F"/>
    <w:rsid w:val="0026271D"/>
    <w:rsid w:val="00294A6E"/>
    <w:rsid w:val="002B4ED1"/>
    <w:rsid w:val="002D381E"/>
    <w:rsid w:val="002D5D49"/>
    <w:rsid w:val="002E44EC"/>
    <w:rsid w:val="0031490E"/>
    <w:rsid w:val="003275E2"/>
    <w:rsid w:val="00333993"/>
    <w:rsid w:val="00341727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7EC"/>
    <w:rsid w:val="00436CCC"/>
    <w:rsid w:val="00452627"/>
    <w:rsid w:val="00483B0D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11B78"/>
    <w:rsid w:val="0071207F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35647"/>
    <w:rsid w:val="008541C5"/>
    <w:rsid w:val="00864431"/>
    <w:rsid w:val="00882D5B"/>
    <w:rsid w:val="008916BC"/>
    <w:rsid w:val="008B7DAE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7898"/>
    <w:rsid w:val="0097281F"/>
    <w:rsid w:val="00974857"/>
    <w:rsid w:val="009762BE"/>
    <w:rsid w:val="009821AD"/>
    <w:rsid w:val="00987F59"/>
    <w:rsid w:val="00996E4A"/>
    <w:rsid w:val="009A3D23"/>
    <w:rsid w:val="009B4480"/>
    <w:rsid w:val="009B5C3A"/>
    <w:rsid w:val="009E2CEC"/>
    <w:rsid w:val="009F2143"/>
    <w:rsid w:val="00A04BE7"/>
    <w:rsid w:val="00A13195"/>
    <w:rsid w:val="00A408F2"/>
    <w:rsid w:val="00A54438"/>
    <w:rsid w:val="00A55028"/>
    <w:rsid w:val="00A60565"/>
    <w:rsid w:val="00A66464"/>
    <w:rsid w:val="00A775DF"/>
    <w:rsid w:val="00A86CC8"/>
    <w:rsid w:val="00AB46D2"/>
    <w:rsid w:val="00AC06BB"/>
    <w:rsid w:val="00AC11BD"/>
    <w:rsid w:val="00AC276C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35A7"/>
    <w:rsid w:val="00B85905"/>
    <w:rsid w:val="00B96BE2"/>
    <w:rsid w:val="00BC3345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CE2E90"/>
    <w:rsid w:val="00D02690"/>
    <w:rsid w:val="00D15B72"/>
    <w:rsid w:val="00D17D5E"/>
    <w:rsid w:val="00D229C0"/>
    <w:rsid w:val="00D33154"/>
    <w:rsid w:val="00D349A3"/>
    <w:rsid w:val="00D36EAC"/>
    <w:rsid w:val="00D427FD"/>
    <w:rsid w:val="00D56B4B"/>
    <w:rsid w:val="00D774CD"/>
    <w:rsid w:val="00D87213"/>
    <w:rsid w:val="00D940AE"/>
    <w:rsid w:val="00D9727C"/>
    <w:rsid w:val="00DA03AE"/>
    <w:rsid w:val="00DA0ECB"/>
    <w:rsid w:val="00DA3BE8"/>
    <w:rsid w:val="00DA537E"/>
    <w:rsid w:val="00DD2D51"/>
    <w:rsid w:val="00DD3652"/>
    <w:rsid w:val="00DD392C"/>
    <w:rsid w:val="00DF0772"/>
    <w:rsid w:val="00E00937"/>
    <w:rsid w:val="00E02197"/>
    <w:rsid w:val="00E04305"/>
    <w:rsid w:val="00E134CE"/>
    <w:rsid w:val="00E219F8"/>
    <w:rsid w:val="00E3154A"/>
    <w:rsid w:val="00E66AF9"/>
    <w:rsid w:val="00EB543B"/>
    <w:rsid w:val="00EB552D"/>
    <w:rsid w:val="00EF3128"/>
    <w:rsid w:val="00F205E1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C93E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3FB83-F9A4-47B5-80C1-4CFBE0BC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2022-03-14T19:44:00Z</cp:lastPrinted>
  <dcterms:created xsi:type="dcterms:W3CDTF">2022-03-14T16:24:00Z</dcterms:created>
  <dcterms:modified xsi:type="dcterms:W3CDTF">2022-03-14T19:44:00Z</dcterms:modified>
</cp:coreProperties>
</file>