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C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238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86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38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F2CA2">
        <w:rPr>
          <w:rFonts w:ascii="Times New Roman" w:hAnsi="Times New Roman"/>
          <w:b/>
          <w:sz w:val="24"/>
          <w:szCs w:val="24"/>
        </w:rPr>
        <w:t xml:space="preserve"> - Projeto de Lei nº 110/2022 do Executivo. Súmula</w:t>
      </w:r>
      <w:r w:rsidRPr="00FF2CA2">
        <w:rPr>
          <w:rFonts w:ascii="Times New Roman" w:hAnsi="Times New Roman"/>
          <w:sz w:val="24"/>
          <w:szCs w:val="24"/>
        </w:rPr>
        <w:t>: Abre um Crédito Adicional Especial e dá outras providências. (Valor de R$ 599.330,59 - para atender dotações com fontes especificas de acordo com a solicitação do Departamento Municipal de Meio Ambiente e Serviços Urbanos, tratando-se do repasse de convênio firmado junto ao Ministério do Meio Ambiente, que visa melhorar a gestão de resíduos sólidos do Município, com a aquisição de combustíveis para veículos da coleta seletiva, contratação de empresa para a impermeabilização do aterro sanitário, entre vários outros itens que já se encontram em execução pelo referido departamento).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23865" w:rsidRPr="007A5A8A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FF2CA2">
        <w:rPr>
          <w:rFonts w:ascii="Times New Roman" w:hAnsi="Times New Roman"/>
          <w:b/>
          <w:sz w:val="24"/>
          <w:szCs w:val="24"/>
        </w:rPr>
        <w:t xml:space="preserve"> - Projeto de Lei nº 111/2022 do Executivo. Súmula</w:t>
      </w:r>
      <w:r w:rsidRPr="00FF2CA2">
        <w:rPr>
          <w:rFonts w:ascii="Times New Roman" w:hAnsi="Times New Roman"/>
          <w:sz w:val="24"/>
          <w:szCs w:val="24"/>
        </w:rPr>
        <w:t>: Introduz alterações na Lei Municipal nº 2.872, de 13 de outubro de 2016, a qual dispõe sobre a Estrutura Administrativa da Prefeitura do Município de Ivaiporã/PR.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23865" w:rsidRPr="007A5A8A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F2CA2">
        <w:rPr>
          <w:rFonts w:ascii="Times New Roman" w:hAnsi="Times New Roman"/>
          <w:b/>
          <w:sz w:val="24"/>
          <w:szCs w:val="24"/>
        </w:rPr>
        <w:t xml:space="preserve"> - Projeto de Lei nº 56/2022 do Legislativo. Autoria: Gertrudes </w:t>
      </w:r>
      <w:proofErr w:type="spellStart"/>
      <w:r w:rsidRPr="00FF2CA2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FF2CA2">
        <w:rPr>
          <w:rFonts w:ascii="Times New Roman" w:hAnsi="Times New Roman"/>
          <w:b/>
          <w:sz w:val="24"/>
          <w:szCs w:val="24"/>
        </w:rPr>
        <w:t>. Súmula</w:t>
      </w:r>
      <w:r w:rsidRPr="00FF2CA2">
        <w:rPr>
          <w:rFonts w:ascii="Times New Roman" w:hAnsi="Times New Roman"/>
          <w:sz w:val="24"/>
          <w:szCs w:val="24"/>
        </w:rPr>
        <w:t>: Dá denominação de “Praça França” a Praça situada na Avenida Souza Naves, núm. 615, Centro, em Ivaiporã, Estado do Paraná.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23865" w:rsidRPr="007A5A8A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F2CA2">
        <w:rPr>
          <w:rFonts w:ascii="Times New Roman" w:hAnsi="Times New Roman"/>
          <w:b/>
          <w:sz w:val="24"/>
          <w:szCs w:val="24"/>
        </w:rPr>
        <w:t xml:space="preserve"> - Projeto de Lei nº 57/2022 do Legislativo. Autoria: Edivaldo </w:t>
      </w:r>
      <w:proofErr w:type="spellStart"/>
      <w:r w:rsidRPr="00FF2CA2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Pr="00FF2CA2">
        <w:rPr>
          <w:rFonts w:ascii="Times New Roman" w:hAnsi="Times New Roman"/>
          <w:b/>
          <w:sz w:val="24"/>
          <w:szCs w:val="24"/>
        </w:rPr>
        <w:t xml:space="preserve"> e Fernando Dorta. Súmula</w:t>
      </w:r>
      <w:r w:rsidRPr="00FF2CA2">
        <w:rPr>
          <w:rFonts w:ascii="Times New Roman" w:hAnsi="Times New Roman"/>
          <w:sz w:val="24"/>
          <w:szCs w:val="24"/>
        </w:rPr>
        <w:t xml:space="preserve">: Denomina a Rua Projetada "F", no Conjunto Habitacional Waldomiro </w:t>
      </w:r>
      <w:proofErr w:type="spellStart"/>
      <w:r w:rsidRPr="00FF2CA2">
        <w:rPr>
          <w:rFonts w:ascii="Times New Roman" w:hAnsi="Times New Roman"/>
          <w:sz w:val="24"/>
          <w:szCs w:val="24"/>
        </w:rPr>
        <w:t>Bleis</w:t>
      </w:r>
      <w:proofErr w:type="spellEnd"/>
      <w:r w:rsidRPr="00FF2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CA2">
        <w:rPr>
          <w:rFonts w:ascii="Times New Roman" w:hAnsi="Times New Roman"/>
          <w:sz w:val="24"/>
          <w:szCs w:val="24"/>
        </w:rPr>
        <w:t>Guergoletti</w:t>
      </w:r>
      <w:proofErr w:type="spellEnd"/>
      <w:r w:rsidRPr="00FF2CA2">
        <w:rPr>
          <w:rFonts w:ascii="Times New Roman" w:hAnsi="Times New Roman"/>
          <w:sz w:val="24"/>
          <w:szCs w:val="24"/>
        </w:rPr>
        <w:t>, e dá outras providências.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23865" w:rsidRPr="007A5A8A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FF2CA2">
        <w:rPr>
          <w:rFonts w:ascii="Times New Roman" w:hAnsi="Times New Roman"/>
          <w:b/>
          <w:sz w:val="24"/>
          <w:szCs w:val="24"/>
        </w:rPr>
        <w:t xml:space="preserve"> - Projeto de Lei nº 58/2022 do Legislativo. Autoria: Gertrudes </w:t>
      </w:r>
      <w:proofErr w:type="spellStart"/>
      <w:r w:rsidRPr="00FF2CA2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FF2CA2">
        <w:rPr>
          <w:rFonts w:ascii="Times New Roman" w:hAnsi="Times New Roman"/>
          <w:b/>
          <w:sz w:val="24"/>
          <w:szCs w:val="24"/>
        </w:rPr>
        <w:t>. Súmula</w:t>
      </w:r>
      <w:r w:rsidRPr="00FF2CA2">
        <w:rPr>
          <w:rFonts w:ascii="Times New Roman" w:hAnsi="Times New Roman"/>
          <w:sz w:val="24"/>
          <w:szCs w:val="24"/>
        </w:rPr>
        <w:t>: Transfere a denominação da “Praça José Pedro de Andrade” para a “Praça Alemanha” no Jardim Europa e faz adequação da denominação da “Praça José Pedro de Andrade” para “Praça Japão”, situada nas confluências da Rua Arapongas com a Avenida Castelo Branco, Centro, em Ivaiporã, Estado do Paraná.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D23865" w:rsidRPr="007A5A8A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D23865" w:rsidRPr="00FF2CA2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F2CA2">
        <w:rPr>
          <w:rFonts w:ascii="Times New Roman" w:hAnsi="Times New Roman"/>
          <w:b/>
          <w:sz w:val="24"/>
          <w:szCs w:val="24"/>
        </w:rPr>
        <w:t xml:space="preserve"> - Projeto de Decreto Legislativo nº 11/2022. Autoria: Edivaldo </w:t>
      </w:r>
      <w:proofErr w:type="spellStart"/>
      <w:r w:rsidRPr="00FF2CA2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Pr="00FF2CA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FF2CA2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Pr="00FF2C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2CA2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FF2CA2">
        <w:rPr>
          <w:rFonts w:ascii="Times New Roman" w:hAnsi="Times New Roman"/>
          <w:b/>
          <w:sz w:val="24"/>
          <w:szCs w:val="24"/>
        </w:rPr>
        <w:t>. Súmula</w:t>
      </w:r>
      <w:r w:rsidRPr="00FF2CA2">
        <w:rPr>
          <w:rFonts w:ascii="Times New Roman" w:hAnsi="Times New Roman"/>
          <w:sz w:val="24"/>
          <w:szCs w:val="24"/>
        </w:rPr>
        <w:t xml:space="preserve">: Concede Título de Cidadão Honorário de Ivaiporã, Estado do Paraná, ao Senhor Carlos Alberto </w:t>
      </w:r>
      <w:proofErr w:type="spellStart"/>
      <w:r w:rsidRPr="00FF2CA2">
        <w:rPr>
          <w:rFonts w:ascii="Times New Roman" w:hAnsi="Times New Roman"/>
          <w:sz w:val="24"/>
          <w:szCs w:val="24"/>
        </w:rPr>
        <w:t>Gebrim</w:t>
      </w:r>
      <w:proofErr w:type="spellEnd"/>
      <w:r w:rsidRPr="00FF2CA2">
        <w:rPr>
          <w:rFonts w:ascii="Times New Roman" w:hAnsi="Times New Roman"/>
          <w:sz w:val="24"/>
          <w:szCs w:val="24"/>
        </w:rPr>
        <w:t xml:space="preserve"> Preto (Beto Preto), e dá outras providências.</w:t>
      </w:r>
    </w:p>
    <w:p w:rsidR="006257EC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6257EC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6257EC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6257E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6257EC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6257E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6257EC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6257EC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Pr="007A5A8A" w:rsidRDefault="006257EC" w:rsidP="006257EC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</w:t>
      </w:r>
      <w:bookmarkStart w:id="0" w:name="_GoBack"/>
      <w:bookmarkEnd w:id="0"/>
      <w:r>
        <w:rPr>
          <w:rFonts w:ascii="Times New Roman" w:eastAsia="Palatino Linotype" w:hAnsi="Times New Roman"/>
          <w:sz w:val="24"/>
          <w:szCs w:val="24"/>
        </w:rPr>
        <w:t>________________________________________</w:t>
      </w:r>
    </w:p>
    <w:sectPr w:rsidR="006257EC" w:rsidRPr="007A5A8A" w:rsidSect="006257EC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0F" w:rsidRDefault="00B9750F" w:rsidP="005927EA">
      <w:pPr>
        <w:spacing w:after="0" w:line="240" w:lineRule="auto"/>
      </w:pPr>
      <w:r>
        <w:separator/>
      </w:r>
    </w:p>
  </w:endnote>
  <w:endnote w:type="continuationSeparator" w:id="0">
    <w:p w:rsidR="00B9750F" w:rsidRDefault="00B9750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0F" w:rsidRDefault="00B9750F" w:rsidP="005927EA">
      <w:pPr>
        <w:spacing w:after="0" w:line="240" w:lineRule="auto"/>
      </w:pPr>
      <w:r>
        <w:separator/>
      </w:r>
    </w:p>
  </w:footnote>
  <w:footnote w:type="continuationSeparator" w:id="0">
    <w:p w:rsidR="00B9750F" w:rsidRDefault="00B9750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23865" w:rsidRPr="00D2386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23865" w:rsidRPr="00D23865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A3C38"/>
    <w:rsid w:val="00EB543B"/>
    <w:rsid w:val="00EB552D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ABA6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FE9E-BC3D-46A1-A4B6-50364446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2022-12-06T13:01:00Z</cp:lastPrinted>
  <dcterms:created xsi:type="dcterms:W3CDTF">2022-12-06T12:51:00Z</dcterms:created>
  <dcterms:modified xsi:type="dcterms:W3CDTF">2022-12-06T13:13:00Z</dcterms:modified>
</cp:coreProperties>
</file>