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E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DBB"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A07D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A07D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DA07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19428A" w:rsidRDefault="00CC672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10146">
        <w:rPr>
          <w:rFonts w:ascii="Times New Roman" w:hAnsi="Times New Roman"/>
          <w:b/>
          <w:bCs/>
          <w:sz w:val="24"/>
          <w:szCs w:val="24"/>
        </w:rPr>
        <w:t>1</w:t>
      </w:r>
      <w:r w:rsidR="00E90DBB"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DBB"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="00E90DBB" w:rsidRPr="00210146">
        <w:rPr>
          <w:rFonts w:ascii="Times New Roman" w:hAnsi="Times New Roman"/>
          <w:bCs/>
          <w:sz w:val="24"/>
          <w:szCs w:val="24"/>
        </w:rPr>
        <w:t xml:space="preserve"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 </w:t>
      </w:r>
      <w:r w:rsidR="0019428A" w:rsidRPr="00C92BAC">
        <w:rPr>
          <w:rFonts w:ascii="Times New Roman" w:hAnsi="Times New Roman"/>
          <w:b/>
          <w:color w:val="FF0000"/>
          <w:sz w:val="24"/>
          <w:szCs w:val="24"/>
        </w:rPr>
        <w:t xml:space="preserve">JURIDICO </w:t>
      </w:r>
    </w:p>
    <w:p w:rsidR="00A73601" w:rsidRDefault="00A96A6E" w:rsidP="00A7360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73601" w:rsidRPr="002F3E38">
        <w:rPr>
          <w:rFonts w:ascii="Times New Roman" w:hAnsi="Times New Roman"/>
          <w:b/>
          <w:sz w:val="24"/>
          <w:szCs w:val="24"/>
        </w:rPr>
        <w:t>- Projeto de Decreto Legislativo nº 2/2022, Autoria: Gertrudes Bernardy. Súmula:</w:t>
      </w:r>
      <w:r w:rsidR="00A73601" w:rsidRPr="002F3E38">
        <w:rPr>
          <w:rFonts w:ascii="Times New Roman" w:hAnsi="Times New Roman"/>
          <w:sz w:val="24"/>
          <w:szCs w:val="24"/>
        </w:rPr>
        <w:t xml:space="preserve"> Concede Título de Cidadão Honorário de Ivaiporã, Estado do Paraná, ao Senhor Ademar Luiz </w:t>
      </w:r>
      <w:proofErr w:type="spellStart"/>
      <w:r w:rsidR="00A73601" w:rsidRPr="002F3E38">
        <w:rPr>
          <w:rFonts w:ascii="Times New Roman" w:hAnsi="Times New Roman"/>
          <w:sz w:val="24"/>
          <w:szCs w:val="24"/>
        </w:rPr>
        <w:t>Traiano</w:t>
      </w:r>
      <w:proofErr w:type="spellEnd"/>
      <w:r w:rsidR="00A73601" w:rsidRPr="002F3E38">
        <w:rPr>
          <w:rFonts w:ascii="Times New Roman" w:hAnsi="Times New Roman"/>
          <w:sz w:val="24"/>
          <w:szCs w:val="24"/>
        </w:rPr>
        <w:t>, e dá outras providências.</w:t>
      </w:r>
      <w:r w:rsidR="00A73601" w:rsidRPr="00A7360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="00A7360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JURÍDICO </w:t>
      </w:r>
    </w:p>
    <w:p w:rsidR="00862771" w:rsidRPr="00210146" w:rsidRDefault="00862771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3</w:t>
      </w:r>
      <w:r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JURÍDICO</w:t>
      </w:r>
    </w:p>
    <w:p w:rsidR="00DA07DE" w:rsidRDefault="00DA07DE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</w:p>
    <w:p w:rsidR="00862771" w:rsidRPr="00DA07DE" w:rsidRDefault="00862771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862771">
        <w:rPr>
          <w:rFonts w:ascii="Times New Roman" w:eastAsia="Palatino Linotype" w:hAnsi="Times New Roman"/>
          <w:b/>
          <w:sz w:val="24"/>
          <w:szCs w:val="24"/>
        </w:rPr>
        <w:t>4</w:t>
      </w:r>
      <w:r w:rsidRPr="00862771">
        <w:rPr>
          <w:rFonts w:ascii="Times New Roman" w:hAnsi="Times New Roman"/>
          <w:b/>
          <w:sz w:val="24"/>
          <w:szCs w:val="24"/>
        </w:rPr>
        <w:t xml:space="preserve"> </w:t>
      </w:r>
      <w:r w:rsidRPr="00E45E6F">
        <w:rPr>
          <w:rFonts w:ascii="Times New Roman" w:hAnsi="Times New Roman"/>
          <w:b/>
          <w:sz w:val="24"/>
          <w:szCs w:val="24"/>
        </w:rPr>
        <w:t>- Projeto de Lei nº 12/2022, do Legislativo. Autoria: José Carniato. Súmula:</w:t>
      </w:r>
      <w:r w:rsidRPr="00E45E6F">
        <w:rPr>
          <w:rFonts w:ascii="Times New Roman" w:hAnsi="Times New Roman"/>
          <w:sz w:val="24"/>
          <w:szCs w:val="24"/>
        </w:rPr>
        <w:t xml:space="preserve"> Dispõe sobre a criação do Programa de Captação e Aproveitamento de Água de Chuva e institui normas para ser implantadas nas edificações no Município de Ivaiporã, Estado do Paraná.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JURÍDICO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862771" w:rsidRPr="00C05944" w:rsidRDefault="00DA07DE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62771" w:rsidRPr="00C05944">
        <w:rPr>
          <w:rFonts w:ascii="Times New Roman" w:hAnsi="Times New Roman"/>
          <w:b/>
          <w:sz w:val="24"/>
          <w:szCs w:val="24"/>
        </w:rPr>
        <w:t xml:space="preserve"> - Projeto de Lei nº 14/2022, do Legislativo. Autoria: Gertrudes Bernardy.</w:t>
      </w:r>
      <w:r w:rsidR="00862771" w:rsidRPr="00C05944">
        <w:rPr>
          <w:rFonts w:ascii="Times New Roman" w:hAnsi="Times New Roman"/>
          <w:sz w:val="24"/>
          <w:szCs w:val="24"/>
        </w:rPr>
        <w:t xml:space="preserve"> Súmula: Introduz alterações na Lei nº 3.572, de 26 de julho de 2021, e dá outras providências. </w:t>
      </w:r>
      <w:r w:rsidR="00862771">
        <w:rPr>
          <w:rFonts w:ascii="Times New Roman" w:hAnsi="Times New Roman"/>
          <w:sz w:val="24"/>
          <w:szCs w:val="24"/>
        </w:rPr>
        <w:t>(</w:t>
      </w:r>
      <w:r w:rsidR="00862771" w:rsidRPr="00061CEA">
        <w:rPr>
          <w:rFonts w:ascii="Times New Roman" w:hAnsi="Times New Roman"/>
          <w:b/>
          <w:sz w:val="24"/>
          <w:szCs w:val="24"/>
        </w:rPr>
        <w:t>Ofício nº 6/2022, do CEEBJA de Ivaiporã</w:t>
      </w:r>
      <w:r w:rsidR="00862771" w:rsidRPr="00061CEA">
        <w:rPr>
          <w:rFonts w:ascii="Times New Roman" w:hAnsi="Times New Roman"/>
          <w:sz w:val="24"/>
          <w:szCs w:val="24"/>
        </w:rPr>
        <w:t>, referente a premiação a ser realizada por meio da Lei Municipal nº 3.572/2021, a qual instituiu a figura do “Estudante Exemplar” e “Professor Exemplar”, a serem homenageados e premiados; entretanto, o Diretor do CEEBJA informa que a referida escola é formada por pessoas que já foram excluídas das escolas por vários motivos ao longo da vida, e escolher apenas um aluno exemplar seria mais uma forma de exclusão para os demais</w:t>
      </w:r>
      <w:r w:rsidR="00862771">
        <w:rPr>
          <w:rFonts w:ascii="Times New Roman" w:hAnsi="Times New Roman"/>
          <w:sz w:val="24"/>
          <w:szCs w:val="24"/>
        </w:rPr>
        <w:t xml:space="preserve">. 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DA07DE">
        <w:rPr>
          <w:rFonts w:ascii="Times New Roman" w:eastAsia="Palatino Linotype" w:hAnsi="Times New Roman"/>
          <w:b/>
          <w:sz w:val="24"/>
          <w:szCs w:val="24"/>
        </w:rPr>
        <w:t>6</w:t>
      </w:r>
      <w:r w:rsidRPr="00A54C09">
        <w:rPr>
          <w:rFonts w:ascii="Times New Roman" w:hAnsi="Times New Roman"/>
          <w:b/>
          <w:sz w:val="24"/>
          <w:szCs w:val="24"/>
        </w:rPr>
        <w:t xml:space="preserve"> - Projeto de Lei Complementar nº 1/2022, do Executivo. Súmula:</w:t>
      </w:r>
      <w:r w:rsidRPr="00A54C09">
        <w:rPr>
          <w:rFonts w:ascii="Times New Roman" w:hAnsi="Times New Roman"/>
          <w:sz w:val="24"/>
          <w:szCs w:val="24"/>
        </w:rPr>
        <w:t xml:space="preserve"> Autoriza o Poder Executivo Municipal a conceder a isenção do Imposto de Transmissão Sobre Bens Imóveis - ITBI sobre a permuta realizada entre os imóveis de que trata a Lei Municipal nº 3.653/2022. </w:t>
      </w:r>
      <w:r w:rsidRPr="00A54C09">
        <w:rPr>
          <w:rFonts w:ascii="Times New Roman" w:hAnsi="Times New Roman"/>
          <w:b/>
          <w:sz w:val="24"/>
          <w:szCs w:val="24"/>
        </w:rPr>
        <w:t>(Dispensa de Interstício)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A54C09">
        <w:rPr>
          <w:rFonts w:ascii="Times New Roman" w:hAnsi="Times New Roman"/>
          <w:b/>
          <w:sz w:val="24"/>
          <w:szCs w:val="24"/>
        </w:rPr>
        <w:t>4 - Projeto de Lei nº 33/2022, do Executivo. Súmula:</w:t>
      </w:r>
      <w:r w:rsidRPr="00A54C09">
        <w:rPr>
          <w:rFonts w:ascii="Times New Roman" w:hAnsi="Times New Roman"/>
          <w:sz w:val="24"/>
          <w:szCs w:val="24"/>
        </w:rPr>
        <w:t xml:space="preserve"> Define como Área de ZEIS – Zona Especial de Interesse Social para Regularização Fundiária, e dá outras providências. (Define como área de ZEIS o imóvel denominado como Chácara de Terras nº 4-A, na Zona Suburbana, deste Município, registrado na Certidão nº 5.065, passando a denominar-se Vila São Sebastião, para fins da regularização dos documentos, na modalidade de Regularização Fundiária de Interesse Social). </w:t>
      </w:r>
      <w:r w:rsidRPr="00A54C09">
        <w:rPr>
          <w:rFonts w:ascii="Times New Roman" w:hAnsi="Times New Roman"/>
          <w:b/>
          <w:sz w:val="24"/>
          <w:szCs w:val="24"/>
        </w:rPr>
        <w:t>(Dispensa de Interstício)</w:t>
      </w:r>
      <w:r w:rsidRPr="00DA07DE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lastRenderedPageBreak/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A54C09">
        <w:rPr>
          <w:rFonts w:ascii="Times New Roman" w:hAnsi="Times New Roman"/>
          <w:b/>
          <w:sz w:val="24"/>
          <w:szCs w:val="24"/>
        </w:rPr>
        <w:t>5 - Projeto de Lei nº 34/2022 do Executivo. Súmula:</w:t>
      </w:r>
      <w:r w:rsidRPr="00A54C09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R$ 20.490,52 – recurso trata-se de superávit advindo do exercício de 2021 e será utilizado para a aquisição de cadeira odontológica).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A54C09">
        <w:rPr>
          <w:rFonts w:ascii="Times New Roman" w:hAnsi="Times New Roman"/>
          <w:b/>
          <w:sz w:val="24"/>
          <w:szCs w:val="24"/>
        </w:rPr>
        <w:t>6 - Projeto de Lei nº 35/2022 do Executivo. Súmula:</w:t>
      </w:r>
      <w:r w:rsidRPr="00A54C09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R$ 186.000,00 – adequação orçamentária para atender as demandas de fornecimento de suplementos nutricionais a pacientes do Município).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A54C09">
        <w:rPr>
          <w:rFonts w:ascii="Times New Roman" w:hAnsi="Times New Roman"/>
          <w:b/>
          <w:sz w:val="24"/>
          <w:szCs w:val="24"/>
        </w:rPr>
        <w:t>7 - Projeto de Lei nº 36/2022 do Executivo. Súmula:</w:t>
      </w:r>
      <w:r w:rsidRPr="00A54C09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R$ 100.000,00 – o recurso é destinado a Proteção Social Básica e atenderá aos Projetos </w:t>
      </w:r>
      <w:proofErr w:type="spellStart"/>
      <w:r w:rsidRPr="00A54C09">
        <w:rPr>
          <w:rFonts w:ascii="Times New Roman" w:hAnsi="Times New Roman"/>
          <w:sz w:val="24"/>
          <w:szCs w:val="24"/>
        </w:rPr>
        <w:t>Socioassistenciais</w:t>
      </w:r>
      <w:proofErr w:type="spellEnd"/>
      <w:r w:rsidRPr="00A54C09">
        <w:rPr>
          <w:rFonts w:ascii="Times New Roman" w:hAnsi="Times New Roman"/>
          <w:sz w:val="24"/>
          <w:szCs w:val="24"/>
        </w:rPr>
        <w:t xml:space="preserve"> (Casa de Vivência, Centro da Juventude e Renascer) e o grupo d</w:t>
      </w:r>
      <w:r>
        <w:rPr>
          <w:rFonts w:ascii="Times New Roman" w:hAnsi="Times New Roman"/>
          <w:sz w:val="24"/>
          <w:szCs w:val="24"/>
        </w:rPr>
        <w:t>e convivência da Terceira Idade).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A54C09">
        <w:rPr>
          <w:rFonts w:ascii="Times New Roman" w:hAnsi="Times New Roman"/>
          <w:b/>
          <w:sz w:val="24"/>
          <w:szCs w:val="24"/>
        </w:rPr>
        <w:t>8 - Projeto de Lei nº 37/2022 do Executivo. Súmula:</w:t>
      </w:r>
      <w:r w:rsidRPr="00A54C09">
        <w:rPr>
          <w:rFonts w:ascii="Times New Roman" w:hAnsi="Times New Roman"/>
          <w:sz w:val="24"/>
          <w:szCs w:val="24"/>
        </w:rPr>
        <w:t xml:space="preserve"> Dispõe sobre a exploração do serviço temporário de passeio turístico por meio de Trenzinhos da Alegria e dá outras providências.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A54C09">
        <w:rPr>
          <w:rFonts w:ascii="Times New Roman" w:hAnsi="Times New Roman"/>
          <w:b/>
          <w:sz w:val="24"/>
          <w:szCs w:val="24"/>
        </w:rPr>
        <w:t>9 - Projeto de Lei nº 38/2022 do Executivo. Súmula:</w:t>
      </w:r>
      <w:r w:rsidRPr="00A54C09">
        <w:rPr>
          <w:rFonts w:ascii="Times New Roman" w:hAnsi="Times New Roman"/>
          <w:sz w:val="24"/>
          <w:szCs w:val="24"/>
        </w:rPr>
        <w:t xml:space="preserve"> Transfere a denominação do “Centro de Eventos Vera Vargas” neste Município para o Centro da Melhor Idade, denomina o “Centro de Eventos Olívia Veríssima do Carmo </w:t>
      </w:r>
      <w:proofErr w:type="spellStart"/>
      <w:r w:rsidRPr="00A54C09">
        <w:rPr>
          <w:rFonts w:ascii="Times New Roman" w:hAnsi="Times New Roman"/>
          <w:sz w:val="24"/>
          <w:szCs w:val="24"/>
        </w:rPr>
        <w:t>Hauptmann</w:t>
      </w:r>
      <w:proofErr w:type="spellEnd"/>
      <w:r w:rsidRPr="00A54C09">
        <w:rPr>
          <w:rFonts w:ascii="Times New Roman" w:hAnsi="Times New Roman"/>
          <w:sz w:val="24"/>
          <w:szCs w:val="24"/>
        </w:rPr>
        <w:t>” e dá outras providências.</w:t>
      </w:r>
      <w:r w:rsidRPr="00A54C09">
        <w:rPr>
          <w:rFonts w:ascii="Times New Roman" w:hAnsi="Times New Roman"/>
          <w:b/>
          <w:sz w:val="24"/>
          <w:szCs w:val="24"/>
        </w:rPr>
        <w:t xml:space="preserve"> (Dispensa de Interstício)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A54C09">
        <w:rPr>
          <w:rFonts w:ascii="Times New Roman" w:hAnsi="Times New Roman"/>
          <w:b/>
          <w:sz w:val="24"/>
          <w:szCs w:val="24"/>
        </w:rPr>
        <w:t xml:space="preserve">10 - Projeto de Lei nº 39/2022 do Executivo. Súmula: </w:t>
      </w:r>
      <w:r w:rsidRPr="00A54C09">
        <w:rPr>
          <w:rFonts w:ascii="Times New Roman" w:hAnsi="Times New Roman"/>
          <w:sz w:val="24"/>
          <w:szCs w:val="24"/>
        </w:rPr>
        <w:t xml:space="preserve">Autoriza o Executivo Municipal a disponibilizar recursos financeiros à Câmara da Mulher Empreendedora e Gestora de Ivaiporã – CMEG, para a locação de ônibus e dá outras providências. </w:t>
      </w:r>
      <w:r w:rsidRPr="00A54C09">
        <w:rPr>
          <w:rFonts w:ascii="Times New Roman" w:hAnsi="Times New Roman"/>
          <w:b/>
          <w:sz w:val="24"/>
          <w:szCs w:val="24"/>
        </w:rPr>
        <w:t>(Dispensa de Interstício)</w:t>
      </w:r>
    </w:p>
    <w:p w:rsidR="00DA07DE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07DE" w:rsidRPr="00A54C09" w:rsidRDefault="00DA07DE" w:rsidP="00DA07D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bookmarkStart w:id="0" w:name="_GoBack"/>
      <w:bookmarkEnd w:id="0"/>
    </w:p>
    <w:p w:rsidR="00A96A6E" w:rsidRPr="00210146" w:rsidRDefault="00A96A6E" w:rsidP="00A96A6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96A6E" w:rsidRPr="00210146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C0" w:rsidRDefault="008613C0" w:rsidP="005927EA">
      <w:pPr>
        <w:spacing w:after="0" w:line="240" w:lineRule="auto"/>
      </w:pPr>
      <w:r>
        <w:separator/>
      </w:r>
    </w:p>
  </w:endnote>
  <w:endnote w:type="continuationSeparator" w:id="0">
    <w:p w:rsidR="008613C0" w:rsidRDefault="008613C0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C0" w:rsidRDefault="008613C0" w:rsidP="005927EA">
      <w:pPr>
        <w:spacing w:after="0" w:line="240" w:lineRule="auto"/>
      </w:pPr>
      <w:r>
        <w:separator/>
      </w:r>
    </w:p>
  </w:footnote>
  <w:footnote w:type="continuationSeparator" w:id="0">
    <w:p w:rsidR="008613C0" w:rsidRDefault="008613C0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53DC9" w:rsidRPr="00353DC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53DC9" w:rsidRPr="00353DC9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0146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E44EC"/>
    <w:rsid w:val="0031490E"/>
    <w:rsid w:val="003275E2"/>
    <w:rsid w:val="00333993"/>
    <w:rsid w:val="00341727"/>
    <w:rsid w:val="00353DC9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36CCC"/>
    <w:rsid w:val="00450229"/>
    <w:rsid w:val="00452627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7898"/>
    <w:rsid w:val="0097281F"/>
    <w:rsid w:val="00974857"/>
    <w:rsid w:val="009762BE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2143"/>
    <w:rsid w:val="00A04BE7"/>
    <w:rsid w:val="00A13195"/>
    <w:rsid w:val="00A408F2"/>
    <w:rsid w:val="00A54438"/>
    <w:rsid w:val="00A55028"/>
    <w:rsid w:val="00A60565"/>
    <w:rsid w:val="00A66464"/>
    <w:rsid w:val="00A73601"/>
    <w:rsid w:val="00A775DF"/>
    <w:rsid w:val="00A86CC8"/>
    <w:rsid w:val="00A96A6E"/>
    <w:rsid w:val="00AB46D2"/>
    <w:rsid w:val="00AC06BB"/>
    <w:rsid w:val="00AC11BD"/>
    <w:rsid w:val="00AC276C"/>
    <w:rsid w:val="00AD2047"/>
    <w:rsid w:val="00AE6AAD"/>
    <w:rsid w:val="00AE7425"/>
    <w:rsid w:val="00AF2546"/>
    <w:rsid w:val="00B167EB"/>
    <w:rsid w:val="00B17594"/>
    <w:rsid w:val="00B353E8"/>
    <w:rsid w:val="00B43F63"/>
    <w:rsid w:val="00B44086"/>
    <w:rsid w:val="00B46E15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F2BC1"/>
    <w:rsid w:val="00C05B99"/>
    <w:rsid w:val="00C20D81"/>
    <w:rsid w:val="00C553D7"/>
    <w:rsid w:val="00C767ED"/>
    <w:rsid w:val="00C8176D"/>
    <w:rsid w:val="00C85B4A"/>
    <w:rsid w:val="00C86746"/>
    <w:rsid w:val="00C92BAC"/>
    <w:rsid w:val="00C96BAD"/>
    <w:rsid w:val="00CC3398"/>
    <w:rsid w:val="00CC6726"/>
    <w:rsid w:val="00CD1AFF"/>
    <w:rsid w:val="00CD61EF"/>
    <w:rsid w:val="00CE2E90"/>
    <w:rsid w:val="00D02690"/>
    <w:rsid w:val="00D15B72"/>
    <w:rsid w:val="00D17D5E"/>
    <w:rsid w:val="00D229C0"/>
    <w:rsid w:val="00D33154"/>
    <w:rsid w:val="00D349A3"/>
    <w:rsid w:val="00D36EAC"/>
    <w:rsid w:val="00D427FD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537E"/>
    <w:rsid w:val="00DB1E32"/>
    <w:rsid w:val="00DD2D51"/>
    <w:rsid w:val="00DD3652"/>
    <w:rsid w:val="00DD392C"/>
    <w:rsid w:val="00DF0772"/>
    <w:rsid w:val="00E00937"/>
    <w:rsid w:val="00E00E4D"/>
    <w:rsid w:val="00E02197"/>
    <w:rsid w:val="00E04305"/>
    <w:rsid w:val="00E134CE"/>
    <w:rsid w:val="00E219F8"/>
    <w:rsid w:val="00E3154A"/>
    <w:rsid w:val="00E36B09"/>
    <w:rsid w:val="00E66AF9"/>
    <w:rsid w:val="00E72523"/>
    <w:rsid w:val="00E90DBB"/>
    <w:rsid w:val="00EB543B"/>
    <w:rsid w:val="00EB552D"/>
    <w:rsid w:val="00EF3128"/>
    <w:rsid w:val="00F1315D"/>
    <w:rsid w:val="00F205E1"/>
    <w:rsid w:val="00F240B6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3F3A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F8-8354-42E2-BAD3-347C403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2022-04-11T17:59:00Z</cp:lastPrinted>
  <dcterms:created xsi:type="dcterms:W3CDTF">2022-05-02T11:44:00Z</dcterms:created>
  <dcterms:modified xsi:type="dcterms:W3CDTF">2022-05-02T11:54:00Z</dcterms:modified>
</cp:coreProperties>
</file>