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B" w:rsidRDefault="008F6D1B" w:rsidP="00926CAA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EA" w:rsidRPr="00DD2D51" w:rsidRDefault="005927EA" w:rsidP="00926CAA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D51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926CAA">
        <w:rPr>
          <w:rFonts w:ascii="Times New Roman" w:hAnsi="Times New Roman" w:cs="Times New Roman"/>
          <w:bCs/>
          <w:sz w:val="24"/>
          <w:szCs w:val="24"/>
        </w:rPr>
        <w:t>01</w:t>
      </w:r>
      <w:r w:rsidRPr="00DD2D5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132D4">
        <w:rPr>
          <w:rFonts w:ascii="Times New Roman" w:hAnsi="Times New Roman" w:cs="Times New Roman"/>
          <w:bCs/>
          <w:sz w:val="24"/>
          <w:szCs w:val="24"/>
        </w:rPr>
        <w:t>2</w:t>
      </w:r>
      <w:r w:rsidR="002D381E">
        <w:rPr>
          <w:rFonts w:ascii="Times New Roman" w:hAnsi="Times New Roman" w:cs="Times New Roman"/>
          <w:bCs/>
          <w:sz w:val="24"/>
          <w:szCs w:val="24"/>
        </w:rPr>
        <w:t>3</w:t>
      </w:r>
      <w:r w:rsidRPr="00DD2D51">
        <w:rPr>
          <w:rFonts w:ascii="Times New Roman" w:hAnsi="Times New Roman" w:cs="Times New Roman"/>
          <w:bCs/>
          <w:sz w:val="24"/>
          <w:szCs w:val="24"/>
        </w:rPr>
        <w:t>/</w:t>
      </w:r>
      <w:r w:rsidR="00926CAA">
        <w:rPr>
          <w:rFonts w:ascii="Times New Roman" w:hAnsi="Times New Roman" w:cs="Times New Roman"/>
          <w:bCs/>
          <w:sz w:val="24"/>
          <w:szCs w:val="24"/>
        </w:rPr>
        <w:t>0</w:t>
      </w:r>
      <w:r w:rsidR="000F63DA">
        <w:rPr>
          <w:rFonts w:ascii="Times New Roman" w:hAnsi="Times New Roman" w:cs="Times New Roman"/>
          <w:bCs/>
          <w:sz w:val="24"/>
          <w:szCs w:val="24"/>
        </w:rPr>
        <w:t>2</w:t>
      </w:r>
      <w:r w:rsidRPr="00DD2D51">
        <w:rPr>
          <w:rFonts w:ascii="Times New Roman" w:hAnsi="Times New Roman" w:cs="Times New Roman"/>
          <w:bCs/>
          <w:sz w:val="24"/>
          <w:szCs w:val="24"/>
        </w:rPr>
        <w:t>/202</w:t>
      </w:r>
      <w:r w:rsidR="00926CAA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6/2021, do Executivo</w:t>
      </w:r>
      <w:r>
        <w:rPr>
          <w:rFonts w:ascii="Times New Roman" w:hAnsi="Times New Roman"/>
          <w:sz w:val="24"/>
          <w:szCs w:val="24"/>
        </w:rPr>
        <w:t>. Súmula: Dispõe sobre o uso e ocupação do solo no Município de Ivaiporã,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7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Plano Diretor do Município de Ivaiporã, revoga a Lei nº 1.517, de 26 de maio de 2008,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8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Regulamenta o Instrumento Urbanístico da Outorga Onerosa do Direito de Construir, nos termos da legislação que institui o Plano Diretor,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9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a delimitação dos perímetros urbanos do Município de Ivaiporã, revoga as leis municipais relativas aos perímetros urbanos,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10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a Transparência do Direito de Construir no Município de Ivaiporã,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11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Parcelamento do Solo Urbano e Condomínios no Município de Ivaiporã,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12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Sistema Viário Básico do Município de Ivaiporã, e dá outras providências.</w:t>
      </w:r>
    </w:p>
    <w:p w:rsidR="00926CAA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13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Código de Posturas no Município de Ivaiporã, e dá outras providências.</w:t>
      </w:r>
    </w:p>
    <w:p w:rsidR="002132D4" w:rsidRDefault="00926CAA" w:rsidP="002132D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14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Dispõe sobre o Novo Código de Obras do Município de Ivaiporã estabelecendo normas para a elaboração de projetos e execução de obras e instalações, em seus aspectos técnicos, estruturais e funcionais, e dá outras providências.</w:t>
      </w:r>
    </w:p>
    <w:p w:rsidR="002D381E" w:rsidRDefault="002132D4" w:rsidP="002D381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132D4">
        <w:rPr>
          <w:rFonts w:ascii="Times New Roman" w:hAnsi="Times New Roman"/>
          <w:b/>
          <w:sz w:val="24"/>
          <w:szCs w:val="24"/>
        </w:rPr>
        <w:t>10</w:t>
      </w:r>
      <w:r w:rsidRPr="00AE14F8">
        <w:rPr>
          <w:rFonts w:ascii="Times New Roman" w:hAnsi="Times New Roman"/>
          <w:b/>
          <w:sz w:val="24"/>
          <w:szCs w:val="24"/>
        </w:rPr>
        <w:t xml:space="preserve"> – Projeto de Lei Complementar nº </w:t>
      </w:r>
      <w:r>
        <w:rPr>
          <w:rFonts w:ascii="Times New Roman" w:hAnsi="Times New Roman"/>
          <w:b/>
          <w:sz w:val="24"/>
          <w:szCs w:val="24"/>
        </w:rPr>
        <w:t>15</w:t>
      </w:r>
      <w:r w:rsidRPr="00AE14F8">
        <w:rPr>
          <w:rFonts w:ascii="Times New Roman" w:hAnsi="Times New Roman"/>
          <w:b/>
          <w:sz w:val="24"/>
          <w:szCs w:val="24"/>
        </w:rPr>
        <w:t>/2021, do Executivo</w:t>
      </w:r>
      <w:r>
        <w:rPr>
          <w:rFonts w:ascii="Times New Roman" w:hAnsi="Times New Roman"/>
          <w:sz w:val="24"/>
          <w:szCs w:val="24"/>
        </w:rPr>
        <w:t>. Súmula: Institui o Código Ambiental do Município de Ivaiporã, Estado do Paraná, e estabelece outras providências.</w:t>
      </w:r>
      <w:r w:rsidR="002D381E">
        <w:rPr>
          <w:rFonts w:ascii="Times New Roman" w:hAnsi="Times New Roman"/>
          <w:sz w:val="24"/>
          <w:szCs w:val="24"/>
        </w:rPr>
        <w:t xml:space="preserve"> </w:t>
      </w:r>
    </w:p>
    <w:p w:rsidR="002D381E" w:rsidRDefault="002D381E" w:rsidP="002D381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32D4">
        <w:rPr>
          <w:rFonts w:ascii="Times New Roman" w:hAnsi="Times New Roman"/>
          <w:b/>
          <w:sz w:val="24"/>
          <w:szCs w:val="24"/>
        </w:rPr>
        <w:t xml:space="preserve">01 </w:t>
      </w:r>
      <w:r w:rsidR="002132D4" w:rsidRPr="00D00948">
        <w:rPr>
          <w:rFonts w:ascii="Times New Roman" w:hAnsi="Times New Roman"/>
          <w:b/>
          <w:bCs/>
          <w:sz w:val="24"/>
          <w:szCs w:val="24"/>
        </w:rPr>
        <w:t>-</w:t>
      </w:r>
      <w:r w:rsidR="002132D4" w:rsidRPr="00CE5FAC">
        <w:rPr>
          <w:rFonts w:ascii="Times New Roman" w:hAnsi="Times New Roman"/>
          <w:b/>
          <w:sz w:val="24"/>
          <w:szCs w:val="24"/>
        </w:rPr>
        <w:t xml:space="preserve"> Ofício nº 6/2022, do CEEBJA de Ivaiporã</w:t>
      </w:r>
      <w:r w:rsidR="002132D4">
        <w:rPr>
          <w:rFonts w:ascii="Times New Roman" w:hAnsi="Times New Roman"/>
          <w:sz w:val="24"/>
          <w:szCs w:val="24"/>
        </w:rPr>
        <w:t>, referente a premiação a ser realizada por meio da Lei Municipal nº 3.572/2021, a qual instituiu a figura do “Estudante Exemplar” e “Professor Exemplar”, a serem homenageados e premiados; entretanto, o Diretor do CEEBJA informa que a referida escola é formada por pessoas que já foram excluídas das escolas por vários motivos ao longo da vida, e escolher apenas um aluno exemplar seria mais uma forma de exclusão para os demais, sendo que o CEEBJA, hoje, têm mais de 400 alunos e quase 80 professores, e todos são importantes.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convocado</w:t>
      </w:r>
      <w:proofErr w:type="gramEnd"/>
      <w:r>
        <w:rPr>
          <w:rFonts w:ascii="Times New Roman" w:hAnsi="Times New Roman"/>
          <w:sz w:val="24"/>
          <w:szCs w:val="24"/>
        </w:rPr>
        <w:t xml:space="preserve"> os professores para o dia 07/03/2022 as 15h.</w:t>
      </w:r>
    </w:p>
    <w:p w:rsidR="002132D4" w:rsidRDefault="002132D4" w:rsidP="002D381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 </w:t>
      </w:r>
      <w:r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47753C">
        <w:rPr>
          <w:rFonts w:ascii="Times New Roman" w:hAnsi="Times New Roman"/>
          <w:bCs/>
          <w:sz w:val="24"/>
          <w:szCs w:val="24"/>
        </w:rPr>
        <w:t>Autoriza</w:t>
      </w:r>
      <w:r>
        <w:rPr>
          <w:rFonts w:ascii="Times New Roman" w:hAnsi="Times New Roman"/>
          <w:bCs/>
          <w:sz w:val="24"/>
          <w:szCs w:val="24"/>
        </w:rPr>
        <w:t xml:space="preserve">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regional.</w:t>
      </w:r>
      <w:r w:rsidR="00987F59">
        <w:rPr>
          <w:rFonts w:ascii="Times New Roman" w:hAnsi="Times New Roman"/>
          <w:bCs/>
          <w:sz w:val="24"/>
          <w:szCs w:val="24"/>
        </w:rPr>
        <w:t xml:space="preserve"> </w:t>
      </w:r>
      <w:r w:rsidR="00987F59" w:rsidRPr="00987F59">
        <w:rPr>
          <w:rFonts w:ascii="Times New Roman" w:hAnsi="Times New Roman"/>
          <w:b/>
          <w:bCs/>
          <w:sz w:val="24"/>
          <w:szCs w:val="24"/>
        </w:rPr>
        <w:t>PARECER CONTRÁRIO</w:t>
      </w:r>
      <w:r w:rsidR="002D381E">
        <w:rPr>
          <w:rFonts w:ascii="Times New Roman" w:hAnsi="Times New Roman"/>
          <w:b/>
          <w:bCs/>
          <w:sz w:val="24"/>
          <w:szCs w:val="24"/>
        </w:rPr>
        <w:t xml:space="preserve"> da Câmara, Parecer Jurídico da Prefeitura. 03</w:t>
      </w:r>
      <w:r w:rsidR="002D381E" w:rsidRPr="005D014E">
        <w:rPr>
          <w:rFonts w:ascii="Times New Roman" w:hAnsi="Times New Roman"/>
          <w:b/>
          <w:sz w:val="24"/>
          <w:szCs w:val="24"/>
        </w:rPr>
        <w:t xml:space="preserve"> – Projeto de Lei nº 3/2022, do Executivo</w:t>
      </w:r>
      <w:r w:rsidR="002D381E">
        <w:rPr>
          <w:rFonts w:ascii="Times New Roman" w:hAnsi="Times New Roman"/>
          <w:sz w:val="24"/>
          <w:szCs w:val="24"/>
        </w:rPr>
        <w:t>. Súmula: Introduz alterações na Lei Municipal nº 3.592, de 1º de setembro de 2021, que dispõe sobre a contratação de pessoal por tempo determinado, para a prestação de serviços no Departamento Municipal de Saúde, de forma a suprir a necessidade temporária de excepcional interesse público, e dá outras providências.</w:t>
      </w:r>
      <w:r w:rsidR="002D381E">
        <w:rPr>
          <w:rFonts w:ascii="Times New Roman" w:hAnsi="Times New Roman"/>
          <w:sz w:val="24"/>
          <w:szCs w:val="24"/>
        </w:rPr>
        <w:t xml:space="preserve"> </w:t>
      </w:r>
      <w:r w:rsidR="002D381E" w:rsidRPr="002D381E">
        <w:rPr>
          <w:rFonts w:ascii="Times New Roman" w:hAnsi="Times New Roman"/>
          <w:b/>
          <w:sz w:val="24"/>
          <w:szCs w:val="24"/>
        </w:rPr>
        <w:t>04</w:t>
      </w:r>
      <w:r w:rsidR="002D381E" w:rsidRPr="00A94756">
        <w:rPr>
          <w:rFonts w:ascii="Times New Roman" w:hAnsi="Times New Roman"/>
          <w:b/>
          <w:sz w:val="24"/>
          <w:szCs w:val="24"/>
        </w:rPr>
        <w:t xml:space="preserve"> - Projeto de Resolução nº 3/2022. Autoria: Mesa Diretora.</w:t>
      </w:r>
      <w:r w:rsidR="002D381E" w:rsidRPr="00A94756">
        <w:rPr>
          <w:rFonts w:ascii="Times New Roman" w:hAnsi="Times New Roman"/>
          <w:sz w:val="24"/>
          <w:szCs w:val="24"/>
        </w:rPr>
        <w:t xml:space="preserve"> Súmula: Dispõe sobre o </w:t>
      </w:r>
      <w:r w:rsidR="002D381E" w:rsidRPr="00910331">
        <w:rPr>
          <w:rFonts w:ascii="Times New Roman" w:hAnsi="Times New Roman"/>
          <w:sz w:val="24"/>
          <w:szCs w:val="24"/>
        </w:rPr>
        <w:t>procedimento administrativo para a realização</w:t>
      </w:r>
      <w:r w:rsidR="002D381E" w:rsidRPr="00B230EE">
        <w:rPr>
          <w:rFonts w:ascii="Times New Roman" w:hAnsi="Times New Roman"/>
          <w:sz w:val="24"/>
          <w:szCs w:val="24"/>
        </w:rPr>
        <w:t xml:space="preserve"> de pesquisa de preços para a aquisição de bens e contratação de serviços em geral, no âmbito do Poder Legislativo de Ivaiporã, Estado do Paraná.</w:t>
      </w:r>
    </w:p>
    <w:p w:rsidR="002132D4" w:rsidRDefault="002D381E" w:rsidP="002132D4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01</w:t>
      </w:r>
      <w:r w:rsidR="002132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32D4">
        <w:rPr>
          <w:rFonts w:ascii="Times New Roman" w:hAnsi="Times New Roman"/>
          <w:b/>
          <w:sz w:val="24"/>
          <w:szCs w:val="24"/>
        </w:rPr>
        <w:t xml:space="preserve">– Projeto de Lei nº 93/2021 do Poder Executivo. Súmula: </w:t>
      </w:r>
      <w:r w:rsidR="002132D4">
        <w:rPr>
          <w:rFonts w:ascii="Times New Roman" w:hAnsi="Times New Roman"/>
          <w:bCs/>
          <w:sz w:val="24"/>
          <w:szCs w:val="24"/>
        </w:rPr>
        <w:t>Autoriza o Executivo Municipal a realizar despesa com coroas de flores para fins de prestar homenagem póstuma, e dá outras providências. O Executivo Municipal poderá de alguma forma, prestar homenagem póstuma a aqueles que contribuíram para o bem-estar da coletividade/ou prestaram relevantes serviços à comunidade no decorrer de sua vida, sendo estes, servidores municipais, autoridades e/ou cidadãos ilustres do município de Ivaiporã.</w:t>
      </w:r>
    </w:p>
    <w:p w:rsidR="002132D4" w:rsidRPr="00DD2D51" w:rsidRDefault="002132D4" w:rsidP="002132D4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132D4" w:rsidRDefault="002132D4" w:rsidP="002132D4">
      <w:pPr>
        <w:pStyle w:val="SemEspaamen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2132D4" w:rsidRDefault="002132D4" w:rsidP="002132D4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0</w:t>
      </w:r>
      <w:r w:rsidR="002D381E">
        <w:rPr>
          <w:rFonts w:ascii="Times New Roman" w:hAnsi="Times New Roman"/>
          <w:b/>
          <w:caps/>
          <w:sz w:val="24"/>
          <w:szCs w:val="24"/>
        </w:rPr>
        <w:t>2</w:t>
      </w:r>
      <w:r w:rsidRPr="00527848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527848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104</w:t>
      </w:r>
      <w:r w:rsidRPr="00527848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527848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Autoriza a permuta dos imóveis que especifica e dá outras providências. Tem o intuito de manter a área de preservação, a qual futuramente poderá ser utilizada para hipóteses de utilidade pública, interesse social ou baixo impacto.</w:t>
      </w:r>
    </w:p>
    <w:p w:rsidR="002132D4" w:rsidRPr="00DD2D51" w:rsidRDefault="002132D4" w:rsidP="002132D4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132D4" w:rsidRDefault="002132D4" w:rsidP="002132D4">
      <w:pPr>
        <w:pStyle w:val="SemEspaamen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916CDF" w:rsidRDefault="002D381E" w:rsidP="00916CD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916CDF">
        <w:rPr>
          <w:rFonts w:ascii="Times New Roman" w:hAnsi="Times New Roman"/>
          <w:b/>
          <w:sz w:val="24"/>
          <w:szCs w:val="24"/>
        </w:rPr>
        <w:t xml:space="preserve"> </w:t>
      </w:r>
      <w:r w:rsidR="00916CDF" w:rsidRPr="00D00948">
        <w:rPr>
          <w:rFonts w:ascii="Times New Roman" w:hAnsi="Times New Roman"/>
          <w:b/>
          <w:sz w:val="24"/>
          <w:szCs w:val="24"/>
        </w:rPr>
        <w:t>- Projeto de Lei nº 4/2022, do Executivo</w:t>
      </w:r>
      <w:r w:rsidR="00916CDF" w:rsidRPr="00D00948">
        <w:rPr>
          <w:rFonts w:ascii="Times New Roman" w:hAnsi="Times New Roman"/>
          <w:sz w:val="24"/>
          <w:szCs w:val="24"/>
        </w:rPr>
        <w:t>. Súmula: Autoriza a doação de terreno ao Instituto Federal do Paraná – Campus Ivaiporã, e dá outras providências.</w:t>
      </w:r>
    </w:p>
    <w:p w:rsidR="00916CDF" w:rsidRPr="00DD2D51" w:rsidRDefault="00916CDF" w:rsidP="00916CDF">
      <w:pPr>
        <w:pStyle w:val="SemEspaamento"/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916CDF" w:rsidRDefault="00916CDF" w:rsidP="00916CDF">
      <w:pPr>
        <w:pStyle w:val="SemEspaamen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5D49" w:rsidRPr="00545FE6" w:rsidRDefault="002D381E" w:rsidP="002D5D4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2D5D49" w:rsidRPr="00545FE6">
        <w:rPr>
          <w:rFonts w:ascii="Times New Roman" w:hAnsi="Times New Roman"/>
          <w:b/>
          <w:sz w:val="24"/>
          <w:szCs w:val="24"/>
        </w:rPr>
        <w:t xml:space="preserve"> - Projeto de Lei nº 4/2022, do Legislativo. Autoria: Emerson </w:t>
      </w:r>
      <w:proofErr w:type="spellStart"/>
      <w:r w:rsidR="002D5D49" w:rsidRPr="00545FE6">
        <w:rPr>
          <w:rFonts w:ascii="Times New Roman" w:hAnsi="Times New Roman"/>
          <w:b/>
          <w:sz w:val="24"/>
          <w:szCs w:val="24"/>
        </w:rPr>
        <w:t>Bertotti</w:t>
      </w:r>
      <w:proofErr w:type="spellEnd"/>
      <w:r w:rsidR="002D5D49" w:rsidRPr="00545FE6">
        <w:rPr>
          <w:rFonts w:ascii="Times New Roman" w:hAnsi="Times New Roman"/>
          <w:b/>
          <w:sz w:val="24"/>
          <w:szCs w:val="24"/>
        </w:rPr>
        <w:t>.</w:t>
      </w:r>
      <w:r w:rsidR="002D5D49" w:rsidRPr="00545FE6">
        <w:rPr>
          <w:rFonts w:ascii="Times New Roman" w:hAnsi="Times New Roman"/>
          <w:sz w:val="24"/>
          <w:szCs w:val="24"/>
        </w:rPr>
        <w:t xml:space="preserve"> Súmula: Modifica o artigo 1º da Lei Municipal nº 2.422, de 15 de janeiro de 2014, determinando a ampliação de diversões para crianças carentes e portadoras de necessidades especiais, no Dia da Alegria.</w:t>
      </w:r>
    </w:p>
    <w:p w:rsidR="002D5D49" w:rsidRPr="00DD2D51" w:rsidRDefault="002D5D49" w:rsidP="002D5D49">
      <w:pPr>
        <w:pStyle w:val="SemEspaamento"/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DD2D51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D5D49" w:rsidRDefault="002D5D49" w:rsidP="002D5D49">
      <w:pPr>
        <w:pStyle w:val="SemEspaamento"/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5D49" w:rsidRDefault="002D5D49" w:rsidP="002132D4">
      <w:pPr>
        <w:pStyle w:val="SemEspaamen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D5D49" w:rsidSect="00926CA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7F" w:rsidRDefault="0071207F" w:rsidP="005927EA">
      <w:pPr>
        <w:spacing w:after="0" w:line="240" w:lineRule="auto"/>
      </w:pPr>
      <w:r>
        <w:separator/>
      </w:r>
    </w:p>
  </w:endnote>
  <w:endnote w:type="continuationSeparator" w:id="0">
    <w:p w:rsidR="0071207F" w:rsidRDefault="0071207F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7F" w:rsidRDefault="0071207F" w:rsidP="005927EA">
      <w:pPr>
        <w:spacing w:after="0" w:line="240" w:lineRule="auto"/>
      </w:pPr>
      <w:r>
        <w:separator/>
      </w:r>
    </w:p>
  </w:footnote>
  <w:footnote w:type="continuationSeparator" w:id="0">
    <w:p w:rsidR="0071207F" w:rsidRDefault="0071207F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381E" w:rsidRPr="002D381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381E" w:rsidRPr="002D381E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27422"/>
    <w:rsid w:val="00035107"/>
    <w:rsid w:val="000407E2"/>
    <w:rsid w:val="00042D06"/>
    <w:rsid w:val="000443FE"/>
    <w:rsid w:val="00047095"/>
    <w:rsid w:val="00055483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34E36"/>
    <w:rsid w:val="00152979"/>
    <w:rsid w:val="00154211"/>
    <w:rsid w:val="001661AE"/>
    <w:rsid w:val="00166CB1"/>
    <w:rsid w:val="0017237D"/>
    <w:rsid w:val="00174FAF"/>
    <w:rsid w:val="00176A52"/>
    <w:rsid w:val="0019353B"/>
    <w:rsid w:val="001950D7"/>
    <w:rsid w:val="001C00A9"/>
    <w:rsid w:val="001C078C"/>
    <w:rsid w:val="001C718A"/>
    <w:rsid w:val="001F0C6D"/>
    <w:rsid w:val="001F1AC0"/>
    <w:rsid w:val="001F65D5"/>
    <w:rsid w:val="002132D4"/>
    <w:rsid w:val="002133D4"/>
    <w:rsid w:val="00214032"/>
    <w:rsid w:val="0025074F"/>
    <w:rsid w:val="0026271D"/>
    <w:rsid w:val="00294A6E"/>
    <w:rsid w:val="002B4ED1"/>
    <w:rsid w:val="002D381E"/>
    <w:rsid w:val="002D5D49"/>
    <w:rsid w:val="0031490E"/>
    <w:rsid w:val="003275E2"/>
    <w:rsid w:val="00341727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52627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E32B1"/>
    <w:rsid w:val="006F3FF7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35647"/>
    <w:rsid w:val="008541C5"/>
    <w:rsid w:val="00864431"/>
    <w:rsid w:val="00882D5B"/>
    <w:rsid w:val="008916BC"/>
    <w:rsid w:val="008D094A"/>
    <w:rsid w:val="008D298F"/>
    <w:rsid w:val="008F6D1B"/>
    <w:rsid w:val="00905722"/>
    <w:rsid w:val="00913A7A"/>
    <w:rsid w:val="00916CDF"/>
    <w:rsid w:val="00922927"/>
    <w:rsid w:val="00926641"/>
    <w:rsid w:val="00926CAA"/>
    <w:rsid w:val="0094015D"/>
    <w:rsid w:val="00940DDF"/>
    <w:rsid w:val="00955880"/>
    <w:rsid w:val="009573C7"/>
    <w:rsid w:val="00967898"/>
    <w:rsid w:val="0097281F"/>
    <w:rsid w:val="00974857"/>
    <w:rsid w:val="009762BE"/>
    <w:rsid w:val="00987F59"/>
    <w:rsid w:val="00996E4A"/>
    <w:rsid w:val="009A3D23"/>
    <w:rsid w:val="009B4480"/>
    <w:rsid w:val="009B5C3A"/>
    <w:rsid w:val="009E2CEC"/>
    <w:rsid w:val="009F2143"/>
    <w:rsid w:val="00A04BE7"/>
    <w:rsid w:val="00A13195"/>
    <w:rsid w:val="00A408F2"/>
    <w:rsid w:val="00A55028"/>
    <w:rsid w:val="00A60565"/>
    <w:rsid w:val="00A66464"/>
    <w:rsid w:val="00A775DF"/>
    <w:rsid w:val="00A86CC8"/>
    <w:rsid w:val="00AB46D2"/>
    <w:rsid w:val="00AC06BB"/>
    <w:rsid w:val="00AC11BD"/>
    <w:rsid w:val="00AC276C"/>
    <w:rsid w:val="00AD2047"/>
    <w:rsid w:val="00AE6AAD"/>
    <w:rsid w:val="00AF2546"/>
    <w:rsid w:val="00B167EB"/>
    <w:rsid w:val="00B17594"/>
    <w:rsid w:val="00B353E8"/>
    <w:rsid w:val="00B43F63"/>
    <w:rsid w:val="00B44086"/>
    <w:rsid w:val="00B46E15"/>
    <w:rsid w:val="00B56380"/>
    <w:rsid w:val="00B64173"/>
    <w:rsid w:val="00B70CAA"/>
    <w:rsid w:val="00B76720"/>
    <w:rsid w:val="00B835A7"/>
    <w:rsid w:val="00B85905"/>
    <w:rsid w:val="00B96BE2"/>
    <w:rsid w:val="00BF2BC1"/>
    <w:rsid w:val="00C05B99"/>
    <w:rsid w:val="00C20D81"/>
    <w:rsid w:val="00C553D7"/>
    <w:rsid w:val="00C767ED"/>
    <w:rsid w:val="00C8176D"/>
    <w:rsid w:val="00C85B4A"/>
    <w:rsid w:val="00C86746"/>
    <w:rsid w:val="00C96BAD"/>
    <w:rsid w:val="00CC3398"/>
    <w:rsid w:val="00CD1AFF"/>
    <w:rsid w:val="00CD61EF"/>
    <w:rsid w:val="00CE2E90"/>
    <w:rsid w:val="00D02690"/>
    <w:rsid w:val="00D15B72"/>
    <w:rsid w:val="00D229C0"/>
    <w:rsid w:val="00D33154"/>
    <w:rsid w:val="00D349A3"/>
    <w:rsid w:val="00D36EAC"/>
    <w:rsid w:val="00D427FD"/>
    <w:rsid w:val="00D56B4B"/>
    <w:rsid w:val="00D87213"/>
    <w:rsid w:val="00D940AE"/>
    <w:rsid w:val="00D9727C"/>
    <w:rsid w:val="00DA0ECB"/>
    <w:rsid w:val="00DA3BE8"/>
    <w:rsid w:val="00DA537E"/>
    <w:rsid w:val="00DD2D51"/>
    <w:rsid w:val="00DD3652"/>
    <w:rsid w:val="00DD392C"/>
    <w:rsid w:val="00DF0772"/>
    <w:rsid w:val="00E00937"/>
    <w:rsid w:val="00E02197"/>
    <w:rsid w:val="00E04305"/>
    <w:rsid w:val="00E134CE"/>
    <w:rsid w:val="00E219F8"/>
    <w:rsid w:val="00E3154A"/>
    <w:rsid w:val="00E66AF9"/>
    <w:rsid w:val="00EB543B"/>
    <w:rsid w:val="00EB552D"/>
    <w:rsid w:val="00EF3128"/>
    <w:rsid w:val="00F205E1"/>
    <w:rsid w:val="00F41556"/>
    <w:rsid w:val="00F41889"/>
    <w:rsid w:val="00F43B6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1400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89A0-49DB-49D5-AA35-41CADE9E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7</cp:revision>
  <cp:lastPrinted>2022-02-23T11:21:00Z</cp:lastPrinted>
  <dcterms:created xsi:type="dcterms:W3CDTF">2022-02-08T11:58:00Z</dcterms:created>
  <dcterms:modified xsi:type="dcterms:W3CDTF">2022-02-23T11:21:00Z</dcterms:modified>
</cp:coreProperties>
</file>