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7EA" w:rsidRPr="00DD2D51" w:rsidRDefault="005927EA" w:rsidP="00955880">
      <w:pPr>
        <w:pStyle w:val="Cabealho"/>
        <w:tabs>
          <w:tab w:val="left" w:pos="2535"/>
        </w:tabs>
        <w:contextualSpacing/>
        <w:jc w:val="center"/>
        <w:rPr>
          <w:rFonts w:ascii="Times New Roman" w:hAnsi="Times New Roman" w:cs="Times New Roman"/>
          <w:bCs/>
          <w:sz w:val="24"/>
          <w:szCs w:val="24"/>
        </w:rPr>
      </w:pPr>
      <w:r w:rsidRPr="00DD2D51">
        <w:rPr>
          <w:rFonts w:ascii="Times New Roman" w:hAnsi="Times New Roman" w:cs="Times New Roman"/>
          <w:b/>
          <w:sz w:val="24"/>
          <w:szCs w:val="24"/>
        </w:rPr>
        <w:t xml:space="preserve">REUNIÃO DAS COMISSÕES PERMANENTES </w:t>
      </w:r>
      <w:r w:rsidRPr="00DD2D51">
        <w:rPr>
          <w:rFonts w:ascii="Times New Roman" w:hAnsi="Times New Roman" w:cs="Times New Roman"/>
          <w:bCs/>
          <w:sz w:val="24"/>
          <w:szCs w:val="24"/>
        </w:rPr>
        <w:t xml:space="preserve">Pauta nº </w:t>
      </w:r>
      <w:r w:rsidR="00E00937">
        <w:rPr>
          <w:rFonts w:ascii="Times New Roman" w:hAnsi="Times New Roman" w:cs="Times New Roman"/>
          <w:bCs/>
          <w:sz w:val="24"/>
          <w:szCs w:val="24"/>
        </w:rPr>
        <w:t>3</w:t>
      </w:r>
      <w:r w:rsidR="00F72966">
        <w:rPr>
          <w:rFonts w:ascii="Times New Roman" w:hAnsi="Times New Roman" w:cs="Times New Roman"/>
          <w:bCs/>
          <w:sz w:val="24"/>
          <w:szCs w:val="24"/>
        </w:rPr>
        <w:t>4</w:t>
      </w:r>
      <w:r w:rsidRPr="00DD2D51">
        <w:rPr>
          <w:rFonts w:ascii="Times New Roman" w:hAnsi="Times New Roman" w:cs="Times New Roman"/>
          <w:bCs/>
          <w:sz w:val="24"/>
          <w:szCs w:val="24"/>
        </w:rPr>
        <w:t xml:space="preserve"> – </w:t>
      </w:r>
      <w:r w:rsidR="00F72966">
        <w:rPr>
          <w:rFonts w:ascii="Times New Roman" w:hAnsi="Times New Roman" w:cs="Times New Roman"/>
          <w:bCs/>
          <w:sz w:val="24"/>
          <w:szCs w:val="24"/>
        </w:rPr>
        <w:t>08</w:t>
      </w:r>
      <w:r w:rsidRPr="00DD2D51">
        <w:rPr>
          <w:rFonts w:ascii="Times New Roman" w:hAnsi="Times New Roman" w:cs="Times New Roman"/>
          <w:bCs/>
          <w:sz w:val="24"/>
          <w:szCs w:val="24"/>
        </w:rPr>
        <w:t>/</w:t>
      </w:r>
      <w:r w:rsidR="00507FA9">
        <w:rPr>
          <w:rFonts w:ascii="Times New Roman" w:hAnsi="Times New Roman" w:cs="Times New Roman"/>
          <w:bCs/>
          <w:sz w:val="24"/>
          <w:szCs w:val="24"/>
        </w:rPr>
        <w:t>1</w:t>
      </w:r>
      <w:r w:rsidR="00F72966">
        <w:rPr>
          <w:rFonts w:ascii="Times New Roman" w:hAnsi="Times New Roman" w:cs="Times New Roman"/>
          <w:bCs/>
          <w:sz w:val="24"/>
          <w:szCs w:val="24"/>
        </w:rPr>
        <w:t>1</w:t>
      </w:r>
      <w:r w:rsidRPr="00DD2D51">
        <w:rPr>
          <w:rFonts w:ascii="Times New Roman" w:hAnsi="Times New Roman" w:cs="Times New Roman"/>
          <w:bCs/>
          <w:sz w:val="24"/>
          <w:szCs w:val="24"/>
        </w:rPr>
        <w:t>/2021</w:t>
      </w:r>
    </w:p>
    <w:p w:rsidR="00B96BE2" w:rsidRDefault="00B96BE2" w:rsidP="00996E4A">
      <w:pPr>
        <w:pStyle w:val="SemEspaamento"/>
        <w:jc w:val="both"/>
        <w:rPr>
          <w:rFonts w:ascii="Times New Roman" w:hAnsi="Times New Roman"/>
          <w:b/>
          <w:bCs/>
          <w:sz w:val="24"/>
          <w:szCs w:val="24"/>
        </w:rPr>
      </w:pPr>
    </w:p>
    <w:p w:rsidR="00F72966" w:rsidRDefault="00F72966" w:rsidP="00F72966">
      <w:pPr>
        <w:pStyle w:val="SemEspaamento"/>
        <w:jc w:val="both"/>
        <w:rPr>
          <w:rFonts w:ascii="Times New Roman" w:hAnsi="Times New Roman"/>
          <w:bCs/>
          <w:sz w:val="24"/>
          <w:szCs w:val="24"/>
        </w:rPr>
      </w:pPr>
      <w:r>
        <w:rPr>
          <w:rFonts w:ascii="Times New Roman" w:hAnsi="Times New Roman"/>
          <w:b/>
          <w:bCs/>
          <w:sz w:val="24"/>
          <w:szCs w:val="24"/>
        </w:rPr>
        <w:t xml:space="preserve">1 -  </w:t>
      </w:r>
      <w:r w:rsidR="00AC276C">
        <w:rPr>
          <w:rFonts w:ascii="Times New Roman" w:hAnsi="Times New Roman"/>
          <w:b/>
          <w:bCs/>
          <w:sz w:val="24"/>
          <w:szCs w:val="24"/>
        </w:rPr>
        <w:t xml:space="preserve">Ofício nº 902-2021/PMI/GAB –Mensagem Aditiva ao PLC nº 04/2021 </w:t>
      </w:r>
      <w:r>
        <w:rPr>
          <w:rFonts w:ascii="Times New Roman" w:hAnsi="Times New Roman"/>
          <w:b/>
          <w:sz w:val="24"/>
          <w:szCs w:val="24"/>
        </w:rPr>
        <w:t xml:space="preserve">do Poder Executivo. Súmula: </w:t>
      </w:r>
      <w:r>
        <w:rPr>
          <w:rFonts w:ascii="Times New Roman" w:hAnsi="Times New Roman"/>
          <w:bCs/>
          <w:sz w:val="24"/>
          <w:szCs w:val="24"/>
        </w:rPr>
        <w:t xml:space="preserve">Dispõe sobre as infrações administrativas derivadas de condutas e atividades lesivas ao enfrentamento da emergência de saúde pública de importância internacional decorrente do novo </w:t>
      </w:r>
      <w:proofErr w:type="spellStart"/>
      <w:r>
        <w:rPr>
          <w:rFonts w:ascii="Times New Roman" w:hAnsi="Times New Roman"/>
          <w:bCs/>
          <w:sz w:val="24"/>
          <w:szCs w:val="24"/>
        </w:rPr>
        <w:t>Coronavírus</w:t>
      </w:r>
      <w:proofErr w:type="spellEnd"/>
      <w:r>
        <w:rPr>
          <w:rFonts w:ascii="Times New Roman" w:hAnsi="Times New Roman"/>
          <w:bCs/>
          <w:sz w:val="24"/>
          <w:szCs w:val="24"/>
        </w:rPr>
        <w:t xml:space="preserve"> – COVID -19 e dá outras providências. </w:t>
      </w:r>
    </w:p>
    <w:p w:rsidR="00F72966" w:rsidRDefault="00F72966" w:rsidP="00F72966">
      <w:pPr>
        <w:pStyle w:val="SemEspaamento"/>
        <w:jc w:val="both"/>
        <w:rPr>
          <w:rFonts w:ascii="Times New Roman" w:eastAsia="Palatino Linotype" w:hAnsi="Times New Roman"/>
          <w:b/>
          <w:sz w:val="24"/>
          <w:szCs w:val="24"/>
        </w:rPr>
      </w:pPr>
      <w:proofErr w:type="gramStart"/>
      <w:r>
        <w:rPr>
          <w:rFonts w:ascii="Times New Roman" w:eastAsia="Palatino Linotype" w:hAnsi="Times New Roman"/>
          <w:b/>
          <w:sz w:val="24"/>
          <w:szCs w:val="24"/>
        </w:rPr>
        <w:t xml:space="preserve">(  </w:t>
      </w:r>
      <w:proofErr w:type="gramEnd"/>
      <w:r>
        <w:rPr>
          <w:rFonts w:ascii="Times New Roman" w:eastAsia="Palatino Linotype" w:hAnsi="Times New Roman"/>
          <w:b/>
          <w:sz w:val="24"/>
          <w:szCs w:val="24"/>
        </w:rPr>
        <w:t xml:space="preserve"> ) Legislação             (     ) Finanças               (     ) Obras                (     ) Educação</w:t>
      </w:r>
    </w:p>
    <w:p w:rsidR="00F72966" w:rsidRDefault="00F72966" w:rsidP="00F72966">
      <w:pPr>
        <w:pStyle w:val="SemEspaamento"/>
        <w:jc w:val="both"/>
        <w:rPr>
          <w:rFonts w:ascii="Times New Roman" w:hAnsi="Times New Roman"/>
          <w:b/>
          <w:sz w:val="24"/>
          <w:szCs w:val="24"/>
        </w:rPr>
      </w:pPr>
      <w:r>
        <w:rPr>
          <w:rFonts w:eastAsia="Palatino Linotype"/>
          <w:sz w:val="24"/>
          <w:szCs w:val="24"/>
        </w:rPr>
        <w:t>__________________________________________________________________________________________________________________________________________________________________________________________________________________</w:t>
      </w:r>
    </w:p>
    <w:p w:rsidR="000E0779" w:rsidRDefault="00F72966" w:rsidP="000E0779">
      <w:pPr>
        <w:pStyle w:val="SemEspaamento"/>
        <w:jc w:val="both"/>
        <w:rPr>
          <w:rFonts w:ascii="Times New Roman" w:hAnsi="Times New Roman"/>
          <w:sz w:val="24"/>
          <w:szCs w:val="24"/>
        </w:rPr>
      </w:pPr>
      <w:r>
        <w:rPr>
          <w:rFonts w:ascii="Times New Roman" w:hAnsi="Times New Roman"/>
          <w:b/>
          <w:sz w:val="24"/>
          <w:szCs w:val="24"/>
        </w:rPr>
        <w:t>2</w:t>
      </w:r>
      <w:r w:rsidR="000E0779">
        <w:rPr>
          <w:rFonts w:ascii="Times New Roman" w:hAnsi="Times New Roman"/>
          <w:sz w:val="24"/>
          <w:szCs w:val="24"/>
        </w:rPr>
        <w:t xml:space="preserve"> </w:t>
      </w:r>
      <w:r w:rsidR="000E0779">
        <w:rPr>
          <w:rFonts w:ascii="Times New Roman" w:hAnsi="Times New Roman"/>
          <w:b/>
          <w:sz w:val="24"/>
          <w:szCs w:val="24"/>
        </w:rPr>
        <w:t xml:space="preserve">– Projeto de Lei nº 66/2021 do Poder Executivo. Súmula: </w:t>
      </w:r>
      <w:r w:rsidR="000E0779">
        <w:rPr>
          <w:rFonts w:ascii="Times New Roman" w:hAnsi="Times New Roman"/>
          <w:sz w:val="24"/>
          <w:szCs w:val="24"/>
        </w:rPr>
        <w:t xml:space="preserve">Dispõe sobre as Diretrizes para a elaboração da Lei Orçamentária do Município de Ivaiporã, Estado do Paraná, para o exercício financeiro de 2022 e dá outras providências. </w:t>
      </w:r>
    </w:p>
    <w:p w:rsidR="004067BC" w:rsidRPr="00707DE5" w:rsidRDefault="004067BC" w:rsidP="004067BC">
      <w:pPr>
        <w:pStyle w:val="SemEspaamento"/>
        <w:jc w:val="both"/>
        <w:rPr>
          <w:rFonts w:ascii="Times New Roman" w:hAnsi="Times New Roman"/>
          <w:sz w:val="24"/>
          <w:szCs w:val="24"/>
        </w:rPr>
      </w:pPr>
      <w:r>
        <w:rPr>
          <w:rFonts w:ascii="Times New Roman" w:hAnsi="Times New Roman"/>
          <w:b/>
          <w:bCs/>
          <w:sz w:val="24"/>
          <w:szCs w:val="24"/>
        </w:rPr>
        <w:t>3</w:t>
      </w:r>
      <w:r w:rsidRPr="00412C69">
        <w:rPr>
          <w:rFonts w:ascii="Times New Roman" w:hAnsi="Times New Roman"/>
          <w:b/>
          <w:bCs/>
          <w:sz w:val="24"/>
          <w:szCs w:val="24"/>
        </w:rPr>
        <w:t xml:space="preserve"> - Proposta de Emenda Aglutinativa nº 4/2021, ao Projeto de Lei nº 66/2021 do Executivo. Súmula: </w:t>
      </w:r>
      <w:r w:rsidRPr="00412C69">
        <w:rPr>
          <w:rFonts w:ascii="Times New Roman" w:hAnsi="Times New Roman"/>
          <w:sz w:val="24"/>
          <w:szCs w:val="24"/>
        </w:rPr>
        <w:t>Modifica dispositivos do Projeto de Lei nº 66/2021 do Poder Executivo, para fins de adequação da norma legislativa.</w:t>
      </w:r>
    </w:p>
    <w:p w:rsidR="004067BC" w:rsidRPr="00DD2D51" w:rsidRDefault="004067BC" w:rsidP="004067BC">
      <w:pPr>
        <w:pStyle w:val="SemEspaamento"/>
        <w:jc w:val="both"/>
        <w:rPr>
          <w:rFonts w:ascii="Times New Roman" w:eastAsia="Palatino Linotype" w:hAnsi="Times New Roman"/>
          <w:b/>
          <w:sz w:val="24"/>
          <w:szCs w:val="24"/>
        </w:rPr>
      </w:pPr>
      <w:proofErr w:type="gramStart"/>
      <w:r w:rsidRPr="00DD2D51">
        <w:rPr>
          <w:rFonts w:ascii="Times New Roman" w:eastAsia="Palatino Linotype" w:hAnsi="Times New Roman"/>
          <w:b/>
          <w:sz w:val="24"/>
          <w:szCs w:val="24"/>
        </w:rPr>
        <w:t xml:space="preserve">(  </w:t>
      </w:r>
      <w:proofErr w:type="gramEnd"/>
      <w:r w:rsidRPr="00DD2D51">
        <w:rPr>
          <w:rFonts w:ascii="Times New Roman" w:eastAsia="Palatino Linotype" w:hAnsi="Times New Roman"/>
          <w:b/>
          <w:sz w:val="24"/>
          <w:szCs w:val="24"/>
        </w:rPr>
        <w:t xml:space="preserve"> ) Legislação             (     ) Finanças               (     ) Obras                (     ) Educação</w:t>
      </w:r>
    </w:p>
    <w:p w:rsidR="004067BC" w:rsidRDefault="004067BC" w:rsidP="004067BC">
      <w:pPr>
        <w:pStyle w:val="SemEspaamento"/>
        <w:jc w:val="both"/>
        <w:rPr>
          <w:rFonts w:ascii="Times New Roman" w:hAnsi="Times New Roman"/>
          <w:bCs/>
          <w:sz w:val="24"/>
          <w:szCs w:val="24"/>
        </w:rPr>
      </w:pPr>
      <w:r w:rsidRPr="00DD2D51">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B96BE2" w:rsidRDefault="004067BC" w:rsidP="00996E4A">
      <w:pPr>
        <w:pStyle w:val="SemEspaamento"/>
        <w:jc w:val="both"/>
        <w:rPr>
          <w:rFonts w:ascii="Times New Roman" w:eastAsia="Palatino Linotype" w:hAnsi="Times New Roman"/>
          <w:sz w:val="24"/>
          <w:szCs w:val="24"/>
        </w:rPr>
      </w:pPr>
      <w:r>
        <w:rPr>
          <w:rFonts w:ascii="Times New Roman" w:hAnsi="Times New Roman"/>
          <w:b/>
          <w:bCs/>
          <w:sz w:val="24"/>
          <w:szCs w:val="24"/>
        </w:rPr>
        <w:t>4</w:t>
      </w:r>
      <w:r w:rsidR="00996E4A" w:rsidRPr="00795012">
        <w:rPr>
          <w:rFonts w:ascii="Times New Roman" w:hAnsi="Times New Roman"/>
          <w:b/>
          <w:bCs/>
          <w:sz w:val="24"/>
          <w:szCs w:val="24"/>
        </w:rPr>
        <w:t xml:space="preserve"> </w:t>
      </w:r>
      <w:r w:rsidR="00996E4A" w:rsidRPr="00F44911">
        <w:rPr>
          <w:rFonts w:ascii="Times New Roman" w:hAnsi="Times New Roman"/>
          <w:b/>
          <w:sz w:val="24"/>
          <w:szCs w:val="24"/>
        </w:rPr>
        <w:t xml:space="preserve">– Projeto de Lei nº </w:t>
      </w:r>
      <w:r w:rsidR="00996E4A">
        <w:rPr>
          <w:rFonts w:ascii="Times New Roman" w:hAnsi="Times New Roman"/>
          <w:b/>
          <w:sz w:val="24"/>
          <w:szCs w:val="24"/>
        </w:rPr>
        <w:t>74</w:t>
      </w:r>
      <w:r w:rsidR="00996E4A" w:rsidRPr="00F44911">
        <w:rPr>
          <w:rFonts w:ascii="Times New Roman" w:hAnsi="Times New Roman"/>
          <w:b/>
          <w:sz w:val="24"/>
          <w:szCs w:val="24"/>
        </w:rPr>
        <w:t>/2021 do Poder Executivo. Súmula:</w:t>
      </w:r>
      <w:r w:rsidR="00996E4A">
        <w:rPr>
          <w:rFonts w:ascii="Times New Roman" w:hAnsi="Times New Roman"/>
          <w:b/>
          <w:sz w:val="24"/>
          <w:szCs w:val="24"/>
        </w:rPr>
        <w:t xml:space="preserve"> </w:t>
      </w:r>
      <w:r w:rsidR="00996E4A" w:rsidRPr="00CB3F6D">
        <w:rPr>
          <w:rFonts w:ascii="Times New Roman" w:hAnsi="Times New Roman"/>
          <w:bCs/>
          <w:sz w:val="24"/>
          <w:szCs w:val="24"/>
        </w:rPr>
        <w:t>Autoriza o Executivo Municipal a realizar desapropriação amigável ou judicial, da fração ideal do imóvel que específica e dá outras providencias.</w:t>
      </w:r>
      <w:r w:rsidR="00996E4A">
        <w:rPr>
          <w:rFonts w:ascii="Times New Roman" w:hAnsi="Times New Roman"/>
          <w:bCs/>
          <w:sz w:val="24"/>
          <w:szCs w:val="24"/>
        </w:rPr>
        <w:t xml:space="preserve">  Referida desapropriação da área mencionada, se justifica pela necessidade em proceder a ampliação do Centro Municipal de Educação Infantil – CMEI Bom Jesus, localizado na rua Alvorada nº 130, Jardim Alvorada, próximo ao Cemitério Municipal.</w:t>
      </w:r>
      <w:r w:rsidR="004868EB" w:rsidRPr="004868EB">
        <w:rPr>
          <w:rFonts w:ascii="Times New Roman" w:eastAsia="Palatino Linotype" w:hAnsi="Times New Roman"/>
          <w:sz w:val="24"/>
          <w:szCs w:val="24"/>
        </w:rPr>
        <w:t xml:space="preserve"> </w:t>
      </w:r>
    </w:p>
    <w:p w:rsidR="00996E4A" w:rsidRPr="00DD2D51" w:rsidRDefault="00996E4A" w:rsidP="00996E4A">
      <w:pPr>
        <w:pStyle w:val="SemEspaamento"/>
        <w:jc w:val="both"/>
        <w:rPr>
          <w:rFonts w:ascii="Times New Roman" w:eastAsia="Palatino Linotype" w:hAnsi="Times New Roman"/>
          <w:b/>
          <w:sz w:val="24"/>
          <w:szCs w:val="24"/>
        </w:rPr>
      </w:pPr>
      <w:proofErr w:type="gramStart"/>
      <w:r w:rsidRPr="00DD2D51">
        <w:rPr>
          <w:rFonts w:ascii="Times New Roman" w:eastAsia="Palatino Linotype" w:hAnsi="Times New Roman"/>
          <w:b/>
          <w:sz w:val="24"/>
          <w:szCs w:val="24"/>
        </w:rPr>
        <w:t xml:space="preserve">(  </w:t>
      </w:r>
      <w:proofErr w:type="gramEnd"/>
      <w:r w:rsidRPr="00DD2D51">
        <w:rPr>
          <w:rFonts w:ascii="Times New Roman" w:eastAsia="Palatino Linotype" w:hAnsi="Times New Roman"/>
          <w:b/>
          <w:sz w:val="24"/>
          <w:szCs w:val="24"/>
        </w:rPr>
        <w:t xml:space="preserve"> ) Legislação             (     ) Finanças               (     ) Obras                (     ) Educação</w:t>
      </w:r>
    </w:p>
    <w:p w:rsidR="004868EB" w:rsidRDefault="004868EB" w:rsidP="004868EB">
      <w:pPr>
        <w:pStyle w:val="SemEspaamento"/>
        <w:jc w:val="both"/>
        <w:rPr>
          <w:rFonts w:ascii="Times New Roman" w:hAnsi="Times New Roman"/>
          <w:bCs/>
          <w:sz w:val="24"/>
          <w:szCs w:val="24"/>
        </w:rPr>
      </w:pPr>
      <w:r w:rsidRPr="00DD2D51">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B96BE2" w:rsidRDefault="004067BC" w:rsidP="00B96BE2">
      <w:pPr>
        <w:pStyle w:val="SemEspaamento"/>
        <w:jc w:val="both"/>
        <w:rPr>
          <w:rFonts w:ascii="Times New Roman" w:hAnsi="Times New Roman"/>
          <w:bCs/>
          <w:sz w:val="24"/>
          <w:szCs w:val="24"/>
        </w:rPr>
      </w:pPr>
      <w:r>
        <w:rPr>
          <w:rFonts w:ascii="Times New Roman" w:hAnsi="Times New Roman"/>
          <w:b/>
          <w:bCs/>
          <w:sz w:val="24"/>
          <w:szCs w:val="24"/>
        </w:rPr>
        <w:t>5</w:t>
      </w:r>
      <w:r w:rsidR="00B96BE2" w:rsidRPr="00953239">
        <w:rPr>
          <w:rFonts w:ascii="Times New Roman" w:hAnsi="Times New Roman"/>
          <w:b/>
          <w:bCs/>
          <w:sz w:val="24"/>
          <w:szCs w:val="24"/>
        </w:rPr>
        <w:t xml:space="preserve"> </w:t>
      </w:r>
      <w:r w:rsidR="00B96BE2" w:rsidRPr="00953239">
        <w:rPr>
          <w:rFonts w:ascii="Times New Roman" w:hAnsi="Times New Roman"/>
          <w:b/>
          <w:sz w:val="24"/>
          <w:szCs w:val="24"/>
        </w:rPr>
        <w:t xml:space="preserve">– Projeto de Lei nº </w:t>
      </w:r>
      <w:r w:rsidR="00B96BE2">
        <w:rPr>
          <w:rFonts w:ascii="Times New Roman" w:hAnsi="Times New Roman"/>
          <w:b/>
          <w:sz w:val="24"/>
          <w:szCs w:val="24"/>
        </w:rPr>
        <w:t>81</w:t>
      </w:r>
      <w:r w:rsidR="00B96BE2" w:rsidRPr="00953239">
        <w:rPr>
          <w:rFonts w:ascii="Times New Roman" w:hAnsi="Times New Roman"/>
          <w:b/>
          <w:sz w:val="24"/>
          <w:szCs w:val="24"/>
        </w:rPr>
        <w:t>/2021 do Poder Executivo. Súmula:</w:t>
      </w:r>
      <w:r w:rsidR="00B96BE2">
        <w:rPr>
          <w:rFonts w:ascii="Times New Roman" w:hAnsi="Times New Roman"/>
          <w:b/>
          <w:sz w:val="24"/>
          <w:szCs w:val="24"/>
        </w:rPr>
        <w:t xml:space="preserve"> </w:t>
      </w:r>
      <w:r w:rsidR="00B96BE2" w:rsidRPr="00F36391">
        <w:rPr>
          <w:rFonts w:ascii="Times New Roman" w:hAnsi="Times New Roman"/>
          <w:bCs/>
          <w:sz w:val="24"/>
          <w:szCs w:val="24"/>
        </w:rPr>
        <w:t>Autoriza o Executivo</w:t>
      </w:r>
      <w:r w:rsidR="00B96BE2">
        <w:rPr>
          <w:rFonts w:ascii="Times New Roman" w:hAnsi="Times New Roman"/>
          <w:bCs/>
          <w:sz w:val="24"/>
          <w:szCs w:val="24"/>
        </w:rPr>
        <w:t xml:space="preserve"> Municipal a realizar desapropriação amigável ou judicial, do imóvel que especifica e dá outras providências.</w:t>
      </w:r>
    </w:p>
    <w:p w:rsidR="00B96BE2" w:rsidRPr="00DD2D51" w:rsidRDefault="00B96BE2" w:rsidP="00B96BE2">
      <w:pPr>
        <w:pStyle w:val="SemEspaamento"/>
        <w:jc w:val="both"/>
        <w:rPr>
          <w:rFonts w:ascii="Times New Roman" w:eastAsia="Palatino Linotype" w:hAnsi="Times New Roman"/>
          <w:b/>
          <w:sz w:val="24"/>
          <w:szCs w:val="24"/>
        </w:rPr>
      </w:pPr>
      <w:r w:rsidRPr="00B96BE2">
        <w:rPr>
          <w:rFonts w:ascii="Times New Roman" w:eastAsia="Palatino Linotype" w:hAnsi="Times New Roman"/>
          <w:b/>
          <w:sz w:val="24"/>
          <w:szCs w:val="24"/>
        </w:rPr>
        <w:t xml:space="preserve"> </w:t>
      </w:r>
      <w:proofErr w:type="gramStart"/>
      <w:r w:rsidRPr="00DD2D51">
        <w:rPr>
          <w:rFonts w:ascii="Times New Roman" w:eastAsia="Palatino Linotype" w:hAnsi="Times New Roman"/>
          <w:b/>
          <w:sz w:val="24"/>
          <w:szCs w:val="24"/>
        </w:rPr>
        <w:t xml:space="preserve">(  </w:t>
      </w:r>
      <w:proofErr w:type="gramEnd"/>
      <w:r w:rsidRPr="00DD2D51">
        <w:rPr>
          <w:rFonts w:ascii="Times New Roman" w:eastAsia="Palatino Linotype" w:hAnsi="Times New Roman"/>
          <w:b/>
          <w:sz w:val="24"/>
          <w:szCs w:val="24"/>
        </w:rPr>
        <w:t xml:space="preserve"> ) Legislação             (     ) Finanças               (     ) Obras                (     ) Educação</w:t>
      </w:r>
    </w:p>
    <w:p w:rsidR="00B96BE2" w:rsidRDefault="00B96BE2" w:rsidP="00B96BE2">
      <w:pPr>
        <w:pStyle w:val="SemEspaamento"/>
        <w:jc w:val="both"/>
        <w:rPr>
          <w:rFonts w:ascii="Times New Roman" w:eastAsia="Palatino Linotype" w:hAnsi="Times New Roman"/>
          <w:sz w:val="24"/>
          <w:szCs w:val="24"/>
        </w:rPr>
      </w:pPr>
      <w:r w:rsidRPr="00DD2D51">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4067BC" w:rsidRDefault="004067BC" w:rsidP="004067BC">
      <w:pPr>
        <w:pStyle w:val="SemEspaamento"/>
        <w:jc w:val="both"/>
        <w:rPr>
          <w:rFonts w:ascii="Times New Roman" w:hAnsi="Times New Roman"/>
          <w:bCs/>
          <w:sz w:val="24"/>
          <w:szCs w:val="24"/>
        </w:rPr>
      </w:pPr>
      <w:r>
        <w:rPr>
          <w:rFonts w:ascii="Times New Roman" w:hAnsi="Times New Roman"/>
          <w:b/>
          <w:bCs/>
          <w:sz w:val="24"/>
          <w:szCs w:val="24"/>
        </w:rPr>
        <w:t>6</w:t>
      </w:r>
      <w:r>
        <w:rPr>
          <w:rFonts w:ascii="Times New Roman" w:hAnsi="Times New Roman"/>
          <w:b/>
          <w:bCs/>
          <w:sz w:val="24"/>
          <w:szCs w:val="24"/>
        </w:rPr>
        <w:t xml:space="preserve"> </w:t>
      </w:r>
      <w:r>
        <w:rPr>
          <w:rFonts w:ascii="Times New Roman" w:hAnsi="Times New Roman"/>
          <w:b/>
          <w:sz w:val="24"/>
          <w:szCs w:val="24"/>
        </w:rPr>
        <w:t xml:space="preserve">– Projeto de Lei nº 89/2021 do Poder Executivo. Súmula: </w:t>
      </w:r>
      <w:r w:rsidRPr="00412B80">
        <w:rPr>
          <w:rFonts w:ascii="Times New Roman" w:hAnsi="Times New Roman"/>
          <w:bCs/>
          <w:sz w:val="24"/>
          <w:szCs w:val="24"/>
        </w:rPr>
        <w:t>Dispõe</w:t>
      </w:r>
      <w:r>
        <w:rPr>
          <w:rFonts w:ascii="Times New Roman" w:hAnsi="Times New Roman"/>
          <w:bCs/>
          <w:sz w:val="24"/>
          <w:szCs w:val="24"/>
        </w:rPr>
        <w:t xml:space="preserve"> sobre a destinação e o recebimento de patrocínio pelo poder público a eventos realizados no território do município e dá outras providências. Servirá o presente para realizar eventos, tais como: festivais, campeonatos esportivos, congressos, feiras, seminários, festas comunitárias, programas, bens e serviços e outros que geram desenvolvimento socioeconômico, a serem realizados no território local. Com a implementação da presente Lei para destinação e o recebimento de patrocínio, visará, além do que antes mencionado, uma aproximação do Poder Público com entidades privadas que tenham interesse de se revestirem do papel de patrocinadores em prol do desenvolvimento do Município em seus vários segmentos.</w:t>
      </w:r>
    </w:p>
    <w:p w:rsidR="004067BC" w:rsidRPr="00DD2D51" w:rsidRDefault="004067BC" w:rsidP="004067BC">
      <w:pPr>
        <w:pStyle w:val="SemEspaamento"/>
        <w:jc w:val="both"/>
        <w:rPr>
          <w:rFonts w:ascii="Times New Roman" w:eastAsia="Palatino Linotype" w:hAnsi="Times New Roman"/>
          <w:b/>
          <w:sz w:val="24"/>
          <w:szCs w:val="24"/>
        </w:rPr>
      </w:pPr>
      <w:proofErr w:type="gramStart"/>
      <w:r w:rsidRPr="00DD2D51">
        <w:rPr>
          <w:rFonts w:ascii="Times New Roman" w:eastAsia="Palatino Linotype" w:hAnsi="Times New Roman"/>
          <w:b/>
          <w:sz w:val="24"/>
          <w:szCs w:val="24"/>
        </w:rPr>
        <w:t xml:space="preserve">(  </w:t>
      </w:r>
      <w:proofErr w:type="gramEnd"/>
      <w:r w:rsidRPr="00DD2D51">
        <w:rPr>
          <w:rFonts w:ascii="Times New Roman" w:eastAsia="Palatino Linotype" w:hAnsi="Times New Roman"/>
          <w:b/>
          <w:sz w:val="24"/>
          <w:szCs w:val="24"/>
        </w:rPr>
        <w:t xml:space="preserve"> ) Legislação             (     ) Finanças               (     ) Obras                (     ) Educação</w:t>
      </w:r>
    </w:p>
    <w:p w:rsidR="004067BC" w:rsidRDefault="004067BC" w:rsidP="004067BC">
      <w:pPr>
        <w:pStyle w:val="SemEspaamento"/>
        <w:jc w:val="both"/>
        <w:rPr>
          <w:rFonts w:ascii="Times New Roman" w:eastAsia="Palatino Linotype" w:hAnsi="Times New Roman"/>
          <w:sz w:val="24"/>
          <w:szCs w:val="24"/>
        </w:rPr>
      </w:pPr>
      <w:r w:rsidRPr="00DD2D51">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D02690" w:rsidRPr="00517D5B" w:rsidRDefault="00D02690" w:rsidP="00D02690">
      <w:pPr>
        <w:pStyle w:val="SemEspaamento"/>
        <w:jc w:val="both"/>
        <w:rPr>
          <w:rFonts w:ascii="Times New Roman" w:hAnsi="Times New Roman"/>
          <w:bCs/>
          <w:sz w:val="24"/>
          <w:szCs w:val="24"/>
        </w:rPr>
      </w:pPr>
      <w:r>
        <w:rPr>
          <w:rFonts w:ascii="Times New Roman" w:hAnsi="Times New Roman"/>
          <w:b/>
          <w:bCs/>
          <w:sz w:val="24"/>
          <w:szCs w:val="24"/>
        </w:rPr>
        <w:lastRenderedPageBreak/>
        <w:t>7</w:t>
      </w:r>
      <w:r>
        <w:rPr>
          <w:rFonts w:ascii="Times New Roman" w:hAnsi="Times New Roman"/>
          <w:b/>
          <w:bCs/>
          <w:sz w:val="24"/>
          <w:szCs w:val="24"/>
        </w:rPr>
        <w:t xml:space="preserve"> </w:t>
      </w:r>
      <w:r>
        <w:rPr>
          <w:rFonts w:ascii="Times New Roman" w:hAnsi="Times New Roman"/>
          <w:b/>
          <w:sz w:val="24"/>
          <w:szCs w:val="24"/>
        </w:rPr>
        <w:t xml:space="preserve">– Projeto de Lei nº 91/2021 do Poder Executivo. Súmula: </w:t>
      </w:r>
      <w:r>
        <w:rPr>
          <w:rFonts w:ascii="Times New Roman" w:hAnsi="Times New Roman"/>
          <w:bCs/>
          <w:sz w:val="24"/>
          <w:szCs w:val="24"/>
        </w:rPr>
        <w:t>Estima Receita e Fixa a Despesa do Município de Ivaiporã, Estado do Paraná, para o exercício financeiro de 2022.</w:t>
      </w:r>
    </w:p>
    <w:p w:rsidR="00D02690" w:rsidRPr="00DD2D51" w:rsidRDefault="00D02690" w:rsidP="00D02690">
      <w:pPr>
        <w:pStyle w:val="SemEspaamento"/>
        <w:jc w:val="both"/>
        <w:rPr>
          <w:rFonts w:ascii="Times New Roman" w:eastAsia="Palatino Linotype" w:hAnsi="Times New Roman"/>
          <w:b/>
          <w:sz w:val="24"/>
          <w:szCs w:val="24"/>
        </w:rPr>
      </w:pPr>
      <w:proofErr w:type="gramStart"/>
      <w:r w:rsidRPr="00DD2D51">
        <w:rPr>
          <w:rFonts w:ascii="Times New Roman" w:eastAsia="Palatino Linotype" w:hAnsi="Times New Roman"/>
          <w:b/>
          <w:sz w:val="24"/>
          <w:szCs w:val="24"/>
        </w:rPr>
        <w:t xml:space="preserve">(  </w:t>
      </w:r>
      <w:proofErr w:type="gramEnd"/>
      <w:r w:rsidRPr="00DD2D51">
        <w:rPr>
          <w:rFonts w:ascii="Times New Roman" w:eastAsia="Palatino Linotype" w:hAnsi="Times New Roman"/>
          <w:b/>
          <w:sz w:val="24"/>
          <w:szCs w:val="24"/>
        </w:rPr>
        <w:t xml:space="preserve"> ) Legislação             (     ) Finanças               (     ) Obras                (     ) Educação</w:t>
      </w:r>
    </w:p>
    <w:p w:rsidR="00D02690" w:rsidRDefault="00D02690" w:rsidP="00D02690">
      <w:pPr>
        <w:pStyle w:val="SemEspaamento"/>
        <w:jc w:val="both"/>
        <w:rPr>
          <w:rFonts w:ascii="Times New Roman" w:eastAsia="Palatino Linotype" w:hAnsi="Times New Roman"/>
          <w:sz w:val="24"/>
          <w:szCs w:val="24"/>
        </w:rPr>
      </w:pPr>
      <w:r w:rsidRPr="00DD2D51">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4067BC" w:rsidRDefault="00D02690" w:rsidP="004067BC">
      <w:pPr>
        <w:pStyle w:val="SemEspaamento"/>
        <w:jc w:val="both"/>
        <w:rPr>
          <w:rFonts w:ascii="Times New Roman" w:hAnsi="Times New Roman"/>
          <w:bCs/>
          <w:sz w:val="24"/>
          <w:szCs w:val="24"/>
        </w:rPr>
      </w:pPr>
      <w:r>
        <w:rPr>
          <w:rFonts w:ascii="Times New Roman" w:hAnsi="Times New Roman"/>
          <w:b/>
          <w:bCs/>
          <w:sz w:val="24"/>
          <w:szCs w:val="24"/>
        </w:rPr>
        <w:t>8</w:t>
      </w:r>
      <w:r w:rsidR="004067BC">
        <w:rPr>
          <w:rFonts w:ascii="Times New Roman" w:hAnsi="Times New Roman"/>
          <w:b/>
          <w:bCs/>
          <w:sz w:val="24"/>
          <w:szCs w:val="24"/>
        </w:rPr>
        <w:t xml:space="preserve"> </w:t>
      </w:r>
      <w:r w:rsidR="004067BC">
        <w:rPr>
          <w:rFonts w:ascii="Times New Roman" w:hAnsi="Times New Roman"/>
          <w:b/>
          <w:sz w:val="24"/>
          <w:szCs w:val="24"/>
        </w:rPr>
        <w:t xml:space="preserve">– Projeto de Lei nº 92/2021 do Poder Executivo. Súmula: </w:t>
      </w:r>
      <w:r w:rsidR="004067BC" w:rsidRPr="0047753C">
        <w:rPr>
          <w:rFonts w:ascii="Times New Roman" w:hAnsi="Times New Roman"/>
          <w:bCs/>
          <w:sz w:val="24"/>
          <w:szCs w:val="24"/>
        </w:rPr>
        <w:t>Autoriza</w:t>
      </w:r>
      <w:r w:rsidR="004067BC">
        <w:rPr>
          <w:rFonts w:ascii="Times New Roman" w:hAnsi="Times New Roman"/>
          <w:bCs/>
          <w:sz w:val="24"/>
          <w:szCs w:val="24"/>
        </w:rPr>
        <w:t xml:space="preserve"> o Executivo Municipal a utilizar área institucional para fomentar o setor industrial em observância à Lei Municipal nº 1.940/2011, e dá outras providências. Como a própria nomenclatura do Loteamento fala por si, o mesmo é exclusivo para implantação dos seguimentos industrial e de serviços, vindo ao encontro do atendimento das necessidades da administração municipal de forma a incentivar e fomentar a atividade industrial e de serviços em nosso município, contribuindo assim, para o aumento de emprego, renda e o ingresso de divisas na economia local do nosso Município, bem como aumentar a participação no mercado regional.</w:t>
      </w:r>
    </w:p>
    <w:p w:rsidR="004067BC" w:rsidRPr="00DD2D51" w:rsidRDefault="004067BC" w:rsidP="004067BC">
      <w:pPr>
        <w:pStyle w:val="SemEspaamento"/>
        <w:jc w:val="both"/>
        <w:rPr>
          <w:rFonts w:ascii="Times New Roman" w:eastAsia="Palatino Linotype" w:hAnsi="Times New Roman"/>
          <w:b/>
          <w:sz w:val="24"/>
          <w:szCs w:val="24"/>
        </w:rPr>
      </w:pPr>
      <w:proofErr w:type="gramStart"/>
      <w:r w:rsidRPr="00DD2D51">
        <w:rPr>
          <w:rFonts w:ascii="Times New Roman" w:eastAsia="Palatino Linotype" w:hAnsi="Times New Roman"/>
          <w:b/>
          <w:sz w:val="24"/>
          <w:szCs w:val="24"/>
        </w:rPr>
        <w:t xml:space="preserve">(  </w:t>
      </w:r>
      <w:proofErr w:type="gramEnd"/>
      <w:r w:rsidRPr="00DD2D51">
        <w:rPr>
          <w:rFonts w:ascii="Times New Roman" w:eastAsia="Palatino Linotype" w:hAnsi="Times New Roman"/>
          <w:b/>
          <w:sz w:val="24"/>
          <w:szCs w:val="24"/>
        </w:rPr>
        <w:t xml:space="preserve"> ) Legislação             (     ) Finanças               (     ) Obras                (     ) Educação</w:t>
      </w:r>
    </w:p>
    <w:p w:rsidR="004067BC" w:rsidRDefault="004067BC" w:rsidP="004067BC">
      <w:pPr>
        <w:pStyle w:val="SemEspaamento"/>
        <w:jc w:val="both"/>
        <w:rPr>
          <w:rFonts w:ascii="Times New Roman" w:eastAsia="Palatino Linotype" w:hAnsi="Times New Roman"/>
          <w:sz w:val="24"/>
          <w:szCs w:val="24"/>
        </w:rPr>
      </w:pPr>
      <w:r w:rsidRPr="00DD2D51">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4067BC" w:rsidRDefault="00D02690" w:rsidP="004067BC">
      <w:pPr>
        <w:pStyle w:val="SemEspaamento"/>
        <w:jc w:val="both"/>
        <w:rPr>
          <w:rFonts w:ascii="Times New Roman" w:hAnsi="Times New Roman"/>
          <w:bCs/>
          <w:sz w:val="24"/>
          <w:szCs w:val="24"/>
        </w:rPr>
      </w:pPr>
      <w:r>
        <w:rPr>
          <w:rFonts w:ascii="Times New Roman" w:hAnsi="Times New Roman"/>
          <w:b/>
          <w:bCs/>
          <w:sz w:val="24"/>
          <w:szCs w:val="24"/>
        </w:rPr>
        <w:t>9</w:t>
      </w:r>
      <w:r w:rsidR="004067BC">
        <w:rPr>
          <w:rFonts w:ascii="Times New Roman" w:hAnsi="Times New Roman"/>
          <w:b/>
          <w:bCs/>
          <w:sz w:val="24"/>
          <w:szCs w:val="24"/>
        </w:rPr>
        <w:t xml:space="preserve"> </w:t>
      </w:r>
      <w:r w:rsidR="004067BC">
        <w:rPr>
          <w:rFonts w:ascii="Times New Roman" w:hAnsi="Times New Roman"/>
          <w:b/>
          <w:sz w:val="24"/>
          <w:szCs w:val="24"/>
        </w:rPr>
        <w:t xml:space="preserve">– Projeto de Lei nº 93/2021 do Poder Executivo. Súmula: </w:t>
      </w:r>
      <w:r w:rsidR="004067BC">
        <w:rPr>
          <w:rFonts w:ascii="Times New Roman" w:hAnsi="Times New Roman"/>
          <w:bCs/>
          <w:sz w:val="24"/>
          <w:szCs w:val="24"/>
        </w:rPr>
        <w:t>Autoriza o Executivo Municipal a realizar despesa com coroas de flores para fins de prestar homenagem póstuma, e dá outras providências. O Executivo Municipal poderá de alguma forma, prestar homenagem póstuma a aqueles que contribuíram para o bem-estar da coletividade/ou prestaram relevantes serviços à comunidade no decorrer de sua vida, sendo estes, servidores municipais, autoridades e/ou cidadãos ilustres do município de Ivaiporã.</w:t>
      </w:r>
    </w:p>
    <w:p w:rsidR="004067BC" w:rsidRPr="00DD2D51" w:rsidRDefault="004067BC" w:rsidP="004067BC">
      <w:pPr>
        <w:pStyle w:val="SemEspaamento"/>
        <w:jc w:val="both"/>
        <w:rPr>
          <w:rFonts w:ascii="Times New Roman" w:eastAsia="Palatino Linotype" w:hAnsi="Times New Roman"/>
          <w:b/>
          <w:sz w:val="24"/>
          <w:szCs w:val="24"/>
        </w:rPr>
      </w:pPr>
      <w:proofErr w:type="gramStart"/>
      <w:r w:rsidRPr="00DD2D51">
        <w:rPr>
          <w:rFonts w:ascii="Times New Roman" w:eastAsia="Palatino Linotype" w:hAnsi="Times New Roman"/>
          <w:b/>
          <w:sz w:val="24"/>
          <w:szCs w:val="24"/>
        </w:rPr>
        <w:t xml:space="preserve">(  </w:t>
      </w:r>
      <w:proofErr w:type="gramEnd"/>
      <w:r w:rsidRPr="00DD2D51">
        <w:rPr>
          <w:rFonts w:ascii="Times New Roman" w:eastAsia="Palatino Linotype" w:hAnsi="Times New Roman"/>
          <w:b/>
          <w:sz w:val="24"/>
          <w:szCs w:val="24"/>
        </w:rPr>
        <w:t xml:space="preserve"> ) Legislação             (     ) Finanças               (     ) Obras                (     ) Educação</w:t>
      </w:r>
    </w:p>
    <w:p w:rsidR="004067BC" w:rsidRDefault="004067BC" w:rsidP="004067BC">
      <w:pPr>
        <w:pStyle w:val="SemEspaamento"/>
        <w:jc w:val="both"/>
        <w:rPr>
          <w:rFonts w:ascii="Times New Roman" w:eastAsia="Palatino Linotype" w:hAnsi="Times New Roman"/>
          <w:sz w:val="24"/>
          <w:szCs w:val="24"/>
        </w:rPr>
      </w:pPr>
      <w:r w:rsidRPr="00DD2D51">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4067BC" w:rsidRPr="003F0FB1" w:rsidRDefault="00D02690" w:rsidP="004067BC">
      <w:pPr>
        <w:pStyle w:val="SemEspaamento"/>
        <w:jc w:val="both"/>
        <w:rPr>
          <w:rFonts w:ascii="Times New Roman" w:hAnsi="Times New Roman"/>
          <w:bCs/>
          <w:sz w:val="24"/>
          <w:szCs w:val="24"/>
        </w:rPr>
      </w:pPr>
      <w:r>
        <w:rPr>
          <w:rFonts w:ascii="Times New Roman" w:hAnsi="Times New Roman"/>
          <w:b/>
          <w:bCs/>
          <w:sz w:val="24"/>
          <w:szCs w:val="24"/>
        </w:rPr>
        <w:t>10</w:t>
      </w:r>
      <w:r w:rsidR="004067BC">
        <w:rPr>
          <w:rFonts w:ascii="Times New Roman" w:hAnsi="Times New Roman"/>
          <w:b/>
          <w:bCs/>
          <w:sz w:val="24"/>
          <w:szCs w:val="24"/>
        </w:rPr>
        <w:t xml:space="preserve"> </w:t>
      </w:r>
      <w:r w:rsidR="004067BC">
        <w:rPr>
          <w:rFonts w:ascii="Times New Roman" w:hAnsi="Times New Roman"/>
          <w:b/>
          <w:sz w:val="24"/>
          <w:szCs w:val="24"/>
        </w:rPr>
        <w:t xml:space="preserve">– Projeto de Lei nº 94/2021 do Poder Executivo. Súmula: </w:t>
      </w:r>
      <w:r w:rsidR="004067BC">
        <w:rPr>
          <w:rFonts w:ascii="Times New Roman" w:hAnsi="Times New Roman"/>
          <w:bCs/>
          <w:sz w:val="24"/>
          <w:szCs w:val="24"/>
        </w:rPr>
        <w:t xml:space="preserve">Regulamenta o Acordo Direto de Precatórios e cria a Câmara de Conciliação de Precatórios no âmbito do Município de Ivaiporã/PR e dá outras providências. O Projeto de Lei autorizará o Município a negociar de forma pública, com chamamento, com posterior homologação </w:t>
      </w:r>
      <w:proofErr w:type="gramStart"/>
      <w:r w:rsidR="004067BC">
        <w:rPr>
          <w:rFonts w:ascii="Times New Roman" w:hAnsi="Times New Roman"/>
          <w:bCs/>
          <w:sz w:val="24"/>
          <w:szCs w:val="24"/>
        </w:rPr>
        <w:t>pela</w:t>
      </w:r>
      <w:proofErr w:type="gramEnd"/>
      <w:r w:rsidR="004067BC">
        <w:rPr>
          <w:rFonts w:ascii="Times New Roman" w:hAnsi="Times New Roman"/>
          <w:bCs/>
          <w:sz w:val="24"/>
          <w:szCs w:val="24"/>
        </w:rPr>
        <w:t xml:space="preserve"> Presidência do respectivo Tribunal, e pagamento efetuado pelo mesmo, diretamente à parte, nos autos judiciais.</w:t>
      </w:r>
    </w:p>
    <w:p w:rsidR="004067BC" w:rsidRPr="00DD2D51" w:rsidRDefault="004067BC" w:rsidP="004067BC">
      <w:pPr>
        <w:pStyle w:val="SemEspaamento"/>
        <w:jc w:val="both"/>
        <w:rPr>
          <w:rFonts w:ascii="Times New Roman" w:eastAsia="Palatino Linotype" w:hAnsi="Times New Roman"/>
          <w:b/>
          <w:sz w:val="24"/>
          <w:szCs w:val="24"/>
        </w:rPr>
      </w:pPr>
      <w:proofErr w:type="gramStart"/>
      <w:r w:rsidRPr="00DD2D51">
        <w:rPr>
          <w:rFonts w:ascii="Times New Roman" w:eastAsia="Palatino Linotype" w:hAnsi="Times New Roman"/>
          <w:b/>
          <w:sz w:val="24"/>
          <w:szCs w:val="24"/>
        </w:rPr>
        <w:t xml:space="preserve">(  </w:t>
      </w:r>
      <w:proofErr w:type="gramEnd"/>
      <w:r w:rsidRPr="00DD2D51">
        <w:rPr>
          <w:rFonts w:ascii="Times New Roman" w:eastAsia="Palatino Linotype" w:hAnsi="Times New Roman"/>
          <w:b/>
          <w:sz w:val="24"/>
          <w:szCs w:val="24"/>
        </w:rPr>
        <w:t xml:space="preserve"> ) Legislação             (     ) Finanças               (     ) Obras                (     ) Educação</w:t>
      </w:r>
    </w:p>
    <w:p w:rsidR="004067BC" w:rsidRDefault="004067BC" w:rsidP="004067BC">
      <w:pPr>
        <w:pStyle w:val="SemEspaamento"/>
        <w:jc w:val="both"/>
        <w:rPr>
          <w:rFonts w:ascii="Times New Roman" w:eastAsia="Palatino Linotype" w:hAnsi="Times New Roman"/>
          <w:sz w:val="24"/>
          <w:szCs w:val="24"/>
        </w:rPr>
      </w:pPr>
      <w:r w:rsidRPr="00DD2D51">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4067BC" w:rsidRDefault="004067BC" w:rsidP="004067BC">
      <w:pPr>
        <w:pStyle w:val="SemEspaamento"/>
        <w:jc w:val="both"/>
        <w:rPr>
          <w:rFonts w:ascii="Times New Roman" w:hAnsi="Times New Roman"/>
          <w:bCs/>
          <w:sz w:val="24"/>
          <w:szCs w:val="24"/>
        </w:rPr>
      </w:pPr>
      <w:r>
        <w:rPr>
          <w:rFonts w:ascii="Times New Roman" w:hAnsi="Times New Roman"/>
          <w:b/>
          <w:sz w:val="24"/>
          <w:szCs w:val="24"/>
        </w:rPr>
        <w:t>1</w:t>
      </w:r>
      <w:r w:rsidR="00D02690">
        <w:rPr>
          <w:rFonts w:ascii="Times New Roman" w:hAnsi="Times New Roman"/>
          <w:b/>
          <w:sz w:val="24"/>
          <w:szCs w:val="24"/>
        </w:rPr>
        <w:t>1</w:t>
      </w:r>
      <w:bookmarkStart w:id="0" w:name="_GoBack"/>
      <w:bookmarkEnd w:id="0"/>
      <w:r w:rsidRPr="00B1450D">
        <w:rPr>
          <w:rFonts w:ascii="Times New Roman" w:hAnsi="Times New Roman"/>
          <w:b/>
          <w:sz w:val="24"/>
          <w:szCs w:val="24"/>
        </w:rPr>
        <w:t xml:space="preserve"> - Projeto de Decreto Legislativo nº 0</w:t>
      </w:r>
      <w:r>
        <w:rPr>
          <w:rFonts w:ascii="Times New Roman" w:hAnsi="Times New Roman"/>
          <w:b/>
          <w:sz w:val="24"/>
          <w:szCs w:val="24"/>
        </w:rPr>
        <w:t>9</w:t>
      </w:r>
      <w:r w:rsidRPr="00B1450D">
        <w:rPr>
          <w:rFonts w:ascii="Times New Roman" w:hAnsi="Times New Roman"/>
          <w:b/>
          <w:sz w:val="24"/>
          <w:szCs w:val="24"/>
        </w:rPr>
        <w:t>/2021.</w:t>
      </w:r>
      <w:r w:rsidRPr="00B1450D">
        <w:rPr>
          <w:rFonts w:ascii="Times New Roman" w:hAnsi="Times New Roman"/>
          <w:bCs/>
          <w:sz w:val="24"/>
          <w:szCs w:val="24"/>
        </w:rPr>
        <w:t xml:space="preserve"> </w:t>
      </w:r>
      <w:r w:rsidRPr="00B1450D">
        <w:rPr>
          <w:rFonts w:ascii="Times New Roman" w:hAnsi="Times New Roman"/>
          <w:b/>
          <w:sz w:val="24"/>
          <w:szCs w:val="24"/>
        </w:rPr>
        <w:t>Autoria:</w:t>
      </w:r>
      <w:r>
        <w:rPr>
          <w:rFonts w:ascii="Times New Roman" w:hAnsi="Times New Roman"/>
          <w:b/>
          <w:sz w:val="24"/>
          <w:szCs w:val="24"/>
        </w:rPr>
        <w:t xml:space="preserve"> Edivaldo Aparecido </w:t>
      </w:r>
      <w:proofErr w:type="spellStart"/>
      <w:r>
        <w:rPr>
          <w:rFonts w:ascii="Times New Roman" w:hAnsi="Times New Roman"/>
          <w:b/>
          <w:sz w:val="24"/>
          <w:szCs w:val="24"/>
        </w:rPr>
        <w:t>Montanheri</w:t>
      </w:r>
      <w:proofErr w:type="spellEnd"/>
      <w:r>
        <w:rPr>
          <w:rFonts w:ascii="Times New Roman" w:hAnsi="Times New Roman"/>
          <w:b/>
          <w:sz w:val="24"/>
          <w:szCs w:val="24"/>
        </w:rPr>
        <w:t xml:space="preserve">. Súmula: </w:t>
      </w:r>
      <w:r>
        <w:rPr>
          <w:rFonts w:ascii="Times New Roman" w:hAnsi="Times New Roman"/>
          <w:bCs/>
          <w:sz w:val="24"/>
          <w:szCs w:val="24"/>
        </w:rPr>
        <w:t>Susta ato normativo do Poder Executivo referente ao Decreto do Executivo nº 13.896/2021 e dá outras providências.</w:t>
      </w:r>
    </w:p>
    <w:p w:rsidR="004067BC" w:rsidRPr="00DD2D51" w:rsidRDefault="004067BC" w:rsidP="004067BC">
      <w:pPr>
        <w:pStyle w:val="SemEspaamento"/>
        <w:jc w:val="both"/>
        <w:rPr>
          <w:rFonts w:ascii="Times New Roman" w:eastAsia="Palatino Linotype" w:hAnsi="Times New Roman"/>
          <w:b/>
          <w:sz w:val="24"/>
          <w:szCs w:val="24"/>
        </w:rPr>
      </w:pPr>
      <w:proofErr w:type="gramStart"/>
      <w:r w:rsidRPr="00DD2D51">
        <w:rPr>
          <w:rFonts w:ascii="Times New Roman" w:eastAsia="Palatino Linotype" w:hAnsi="Times New Roman"/>
          <w:b/>
          <w:sz w:val="24"/>
          <w:szCs w:val="24"/>
        </w:rPr>
        <w:t xml:space="preserve">(  </w:t>
      </w:r>
      <w:proofErr w:type="gramEnd"/>
      <w:r w:rsidRPr="00DD2D51">
        <w:rPr>
          <w:rFonts w:ascii="Times New Roman" w:eastAsia="Palatino Linotype" w:hAnsi="Times New Roman"/>
          <w:b/>
          <w:sz w:val="24"/>
          <w:szCs w:val="24"/>
        </w:rPr>
        <w:t xml:space="preserve"> ) Legislação             (     ) Finanças               (     ) Obras                (     ) Educação</w:t>
      </w:r>
    </w:p>
    <w:p w:rsidR="004067BC" w:rsidRDefault="004067BC" w:rsidP="004067BC">
      <w:pPr>
        <w:pStyle w:val="SemEspaamento"/>
        <w:jc w:val="both"/>
        <w:rPr>
          <w:rFonts w:ascii="Times New Roman" w:eastAsia="Palatino Linotype" w:hAnsi="Times New Roman"/>
          <w:sz w:val="24"/>
          <w:szCs w:val="24"/>
        </w:rPr>
      </w:pPr>
      <w:r w:rsidRPr="00DD2D51">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4067BC" w:rsidRDefault="004067BC" w:rsidP="00B96BE2">
      <w:pPr>
        <w:pStyle w:val="SemEspaamento"/>
        <w:jc w:val="both"/>
        <w:rPr>
          <w:rFonts w:ascii="Times New Roman" w:hAnsi="Times New Roman"/>
          <w:sz w:val="24"/>
          <w:szCs w:val="24"/>
        </w:rPr>
      </w:pPr>
    </w:p>
    <w:sectPr w:rsidR="004067BC" w:rsidSect="00DD3652">
      <w:headerReference w:type="default" r:id="rId8"/>
      <w:pgSz w:w="11906" w:h="16838"/>
      <w:pgMar w:top="1417" w:right="1701"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CB1" w:rsidRDefault="00166CB1" w:rsidP="005927EA">
      <w:pPr>
        <w:spacing w:after="0" w:line="240" w:lineRule="auto"/>
      </w:pPr>
      <w:r>
        <w:separator/>
      </w:r>
    </w:p>
  </w:endnote>
  <w:endnote w:type="continuationSeparator" w:id="0">
    <w:p w:rsidR="00166CB1" w:rsidRDefault="00166CB1" w:rsidP="0059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CB1" w:rsidRDefault="00166CB1" w:rsidP="005927EA">
      <w:pPr>
        <w:spacing w:after="0" w:line="240" w:lineRule="auto"/>
      </w:pPr>
      <w:r>
        <w:separator/>
      </w:r>
    </w:p>
  </w:footnote>
  <w:footnote w:type="continuationSeparator" w:id="0">
    <w:p w:rsidR="00166CB1" w:rsidRDefault="00166CB1" w:rsidP="00592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sz w:val="40"/>
        <w:szCs w:val="40"/>
      </w:rPr>
      <w:id w:val="1332413644"/>
      <w:docPartObj>
        <w:docPartGallery w:val="Page Numbers (Margins)"/>
        <w:docPartUnique/>
      </w:docPartObj>
    </w:sdtPr>
    <w:sdtEndPr/>
    <w:sdtContent>
      <w:p w:rsidR="005927EA" w:rsidRDefault="005927EA" w:rsidP="005927EA">
        <w:pPr>
          <w:pStyle w:val="Cabealho"/>
          <w:jc w:val="right"/>
          <w:rPr>
            <w:rFonts w:ascii="Times New Roman" w:hAnsi="Times New Roman" w:cs="Times New Roman"/>
            <w:b/>
            <w:sz w:val="40"/>
            <w:szCs w:val="40"/>
          </w:rPr>
        </w:pPr>
        <w:r>
          <w:rPr>
            <w:noProof/>
            <w:lang w:eastAsia="pt-BR"/>
          </w:rPr>
          <w:drawing>
            <wp:anchor distT="0" distB="0" distL="114300" distR="114300" simplePos="0" relativeHeight="251660288" behindDoc="1" locked="0" layoutInCell="1" allowOverlap="1" wp14:anchorId="6BBBA6E9" wp14:editId="18FF3973">
              <wp:simplePos x="0" y="0"/>
              <wp:positionH relativeFrom="page">
                <wp:posOffset>866739</wp:posOffset>
              </wp:positionH>
              <wp:positionV relativeFrom="paragraph">
                <wp:posOffset>-53975</wp:posOffset>
              </wp:positionV>
              <wp:extent cx="1239520" cy="1009650"/>
              <wp:effectExtent l="0" t="0" r="0" b="0"/>
              <wp:wrapTight wrapText="bothSides">
                <wp:wrapPolygon edited="0">
                  <wp:start x="0" y="0"/>
                  <wp:lineTo x="0" y="21192"/>
                  <wp:lineTo x="21246" y="21192"/>
                  <wp:lineTo x="21246" y="0"/>
                  <wp:lineTo x="0" y="0"/>
                </wp:wrapPolygon>
              </wp:wrapTight>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1009650"/>
                      </a:xfrm>
                      <a:prstGeom prst="rect">
                        <a:avLst/>
                      </a:prstGeom>
                      <a:noFill/>
                    </pic:spPr>
                  </pic:pic>
                </a:graphicData>
              </a:graphic>
              <wp14:sizeRelH relativeFrom="page">
                <wp14:pctWidth>0</wp14:pctWidth>
              </wp14:sizeRelH>
              <wp14:sizeRelV relativeFrom="page">
                <wp14:pctHeight>0</wp14:pctHeight>
              </wp14:sizeRelV>
            </wp:anchor>
          </w:drawing>
        </w:r>
        <w:r w:rsidRPr="00B75904">
          <w:rPr>
            <w:rFonts w:ascii="Times New Roman" w:hAnsi="Times New Roman" w:cs="Times New Roman"/>
            <w:b/>
            <w:noProof/>
            <w:sz w:val="40"/>
            <w:szCs w:val="40"/>
            <w:lang w:eastAsia="pt-BR"/>
          </w:rPr>
          <mc:AlternateContent>
            <mc:Choice Requires="wpg">
              <w:drawing>
                <wp:anchor distT="0" distB="0" distL="114300" distR="114300" simplePos="0" relativeHeight="251659264" behindDoc="0" locked="0" layoutInCell="0" allowOverlap="1" wp14:anchorId="124BAD8C" wp14:editId="7C4D933F">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3"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7EA" w:rsidRDefault="005927EA" w:rsidP="005927EA">
                                <w:pPr>
                                  <w:pStyle w:val="Cabealho"/>
                                  <w:jc w:val="center"/>
                                </w:pPr>
                                <w:r>
                                  <w:fldChar w:fldCharType="begin"/>
                                </w:r>
                                <w:r>
                                  <w:instrText>PAGE    \* MERGEFORMAT</w:instrText>
                                </w:r>
                                <w:r>
                                  <w:fldChar w:fldCharType="separate"/>
                                </w:r>
                                <w:r w:rsidR="00D02690" w:rsidRPr="00D02690">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4BAD8C" id="Agrupar 3"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rsidR="005927EA" w:rsidRDefault="005927EA" w:rsidP="005927EA">
                          <w:pPr>
                            <w:pStyle w:val="Cabealho"/>
                            <w:jc w:val="center"/>
                          </w:pPr>
                          <w:r>
                            <w:fldChar w:fldCharType="begin"/>
                          </w:r>
                          <w:r>
                            <w:instrText>PAGE    \* MERGEFORMAT</w:instrText>
                          </w:r>
                          <w:r>
                            <w:fldChar w:fldCharType="separate"/>
                          </w:r>
                          <w:r w:rsidR="00D02690" w:rsidRPr="00D02690">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wrap anchorx="margin" anchory="page"/>
                </v:group>
              </w:pict>
            </mc:Fallback>
          </mc:AlternateContent>
        </w:r>
      </w:p>
    </w:sdtContent>
  </w:sdt>
  <w:p w:rsidR="005927EA" w:rsidRPr="00FD452F" w:rsidRDefault="005927EA" w:rsidP="005927EA">
    <w:pPr>
      <w:pStyle w:val="Cabealho"/>
      <w:jc w:val="right"/>
      <w:rPr>
        <w:rFonts w:eastAsia="Batang" w:cstheme="minorHAnsi"/>
        <w:b/>
        <w:sz w:val="40"/>
        <w:szCs w:val="40"/>
        <w:u w:val="thick"/>
      </w:rPr>
    </w:pPr>
    <w:r w:rsidRPr="00FD452F">
      <w:rPr>
        <w:rFonts w:eastAsia="Batang" w:cstheme="minorHAnsi"/>
        <w:b/>
        <w:sz w:val="40"/>
        <w:szCs w:val="40"/>
        <w:u w:val="thick"/>
      </w:rPr>
      <w:t>CÂMARA DE VEREADORES DE IVAIPORÃ</w:t>
    </w:r>
  </w:p>
  <w:p w:rsidR="005927EA" w:rsidRPr="003B4870" w:rsidRDefault="005927EA" w:rsidP="005927EA">
    <w:pPr>
      <w:ind w:left="3540" w:firstLine="708"/>
      <w:rPr>
        <w:rFonts w:cstheme="minorHAnsi"/>
      </w:rPr>
    </w:pPr>
    <w:r>
      <w:rPr>
        <w:rFonts w:cstheme="minorHAnsi"/>
      </w:rPr>
      <w:t xml:space="preserve">    </w:t>
    </w:r>
    <w:r w:rsidRPr="003B4870">
      <w:rPr>
        <w:rFonts w:cstheme="minorHAnsi"/>
      </w:rPr>
      <w:t>Estado do Paraná</w:t>
    </w:r>
  </w:p>
  <w:p w:rsidR="005927EA" w:rsidRDefault="005927E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F654F"/>
    <w:multiLevelType w:val="hybridMultilevel"/>
    <w:tmpl w:val="ADA03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C5"/>
    <w:rsid w:val="00027422"/>
    <w:rsid w:val="00035107"/>
    <w:rsid w:val="00042D06"/>
    <w:rsid w:val="000443FE"/>
    <w:rsid w:val="00047095"/>
    <w:rsid w:val="00055483"/>
    <w:rsid w:val="00081AAC"/>
    <w:rsid w:val="00082FEA"/>
    <w:rsid w:val="000916CD"/>
    <w:rsid w:val="000A3542"/>
    <w:rsid w:val="000A58C4"/>
    <w:rsid w:val="000B2B94"/>
    <w:rsid w:val="000B50C7"/>
    <w:rsid w:val="000C1EEA"/>
    <w:rsid w:val="000D1CD0"/>
    <w:rsid w:val="000E0779"/>
    <w:rsid w:val="000F68CE"/>
    <w:rsid w:val="00134E36"/>
    <w:rsid w:val="00152979"/>
    <w:rsid w:val="00154211"/>
    <w:rsid w:val="001661AE"/>
    <w:rsid w:val="00166CB1"/>
    <w:rsid w:val="0017237D"/>
    <w:rsid w:val="00174FAF"/>
    <w:rsid w:val="00176A52"/>
    <w:rsid w:val="0019353B"/>
    <w:rsid w:val="001950D7"/>
    <w:rsid w:val="001C00A9"/>
    <w:rsid w:val="001C078C"/>
    <w:rsid w:val="001C718A"/>
    <w:rsid w:val="001F0C6D"/>
    <w:rsid w:val="001F65D5"/>
    <w:rsid w:val="002133D4"/>
    <w:rsid w:val="00214032"/>
    <w:rsid w:val="0025074F"/>
    <w:rsid w:val="0026271D"/>
    <w:rsid w:val="00294A6E"/>
    <w:rsid w:val="002B4ED1"/>
    <w:rsid w:val="0031490E"/>
    <w:rsid w:val="003275E2"/>
    <w:rsid w:val="00341727"/>
    <w:rsid w:val="003730CF"/>
    <w:rsid w:val="00375134"/>
    <w:rsid w:val="00387AFF"/>
    <w:rsid w:val="00396B69"/>
    <w:rsid w:val="003A3CF2"/>
    <w:rsid w:val="003E6E9C"/>
    <w:rsid w:val="003F2785"/>
    <w:rsid w:val="004067BC"/>
    <w:rsid w:val="004177EC"/>
    <w:rsid w:val="00452627"/>
    <w:rsid w:val="004868EB"/>
    <w:rsid w:val="004D76E9"/>
    <w:rsid w:val="004E5B27"/>
    <w:rsid w:val="004F3627"/>
    <w:rsid w:val="004F5B50"/>
    <w:rsid w:val="00507FA9"/>
    <w:rsid w:val="00521AB8"/>
    <w:rsid w:val="00523717"/>
    <w:rsid w:val="005304EA"/>
    <w:rsid w:val="005444B6"/>
    <w:rsid w:val="00544F89"/>
    <w:rsid w:val="00560C2F"/>
    <w:rsid w:val="005927EA"/>
    <w:rsid w:val="005B0A6D"/>
    <w:rsid w:val="005D3FB9"/>
    <w:rsid w:val="005E105D"/>
    <w:rsid w:val="005F5CB9"/>
    <w:rsid w:val="005F68C5"/>
    <w:rsid w:val="005F7165"/>
    <w:rsid w:val="00602B53"/>
    <w:rsid w:val="00606077"/>
    <w:rsid w:val="00610C9C"/>
    <w:rsid w:val="00616568"/>
    <w:rsid w:val="00634E47"/>
    <w:rsid w:val="00640179"/>
    <w:rsid w:val="00640D4B"/>
    <w:rsid w:val="006661D6"/>
    <w:rsid w:val="00685EAF"/>
    <w:rsid w:val="006B37A2"/>
    <w:rsid w:val="006C0490"/>
    <w:rsid w:val="006E32B1"/>
    <w:rsid w:val="00711B78"/>
    <w:rsid w:val="007543B0"/>
    <w:rsid w:val="00754ECF"/>
    <w:rsid w:val="00763C66"/>
    <w:rsid w:val="00772DFE"/>
    <w:rsid w:val="00773A73"/>
    <w:rsid w:val="007946A3"/>
    <w:rsid w:val="007A4E75"/>
    <w:rsid w:val="007C20E4"/>
    <w:rsid w:val="007F017D"/>
    <w:rsid w:val="007F2128"/>
    <w:rsid w:val="007F2B27"/>
    <w:rsid w:val="007F4B3C"/>
    <w:rsid w:val="007F71E0"/>
    <w:rsid w:val="008014CF"/>
    <w:rsid w:val="00805D0E"/>
    <w:rsid w:val="00835647"/>
    <w:rsid w:val="008541C5"/>
    <w:rsid w:val="00864431"/>
    <w:rsid w:val="00882D5B"/>
    <w:rsid w:val="008916BC"/>
    <w:rsid w:val="008D094A"/>
    <w:rsid w:val="008D298F"/>
    <w:rsid w:val="00913A7A"/>
    <w:rsid w:val="00922927"/>
    <w:rsid w:val="00926641"/>
    <w:rsid w:val="0094015D"/>
    <w:rsid w:val="00940DDF"/>
    <w:rsid w:val="00955880"/>
    <w:rsid w:val="009573C7"/>
    <w:rsid w:val="00967898"/>
    <w:rsid w:val="0097281F"/>
    <w:rsid w:val="009762BE"/>
    <w:rsid w:val="00996E4A"/>
    <w:rsid w:val="009A3D23"/>
    <w:rsid w:val="009B4480"/>
    <w:rsid w:val="009B5C3A"/>
    <w:rsid w:val="009F2143"/>
    <w:rsid w:val="00A04BE7"/>
    <w:rsid w:val="00A13195"/>
    <w:rsid w:val="00A408F2"/>
    <w:rsid w:val="00A55028"/>
    <w:rsid w:val="00A60565"/>
    <w:rsid w:val="00A66464"/>
    <w:rsid w:val="00A775DF"/>
    <w:rsid w:val="00A86CC8"/>
    <w:rsid w:val="00AB46D2"/>
    <w:rsid w:val="00AC276C"/>
    <w:rsid w:val="00AD2047"/>
    <w:rsid w:val="00AE6AAD"/>
    <w:rsid w:val="00AF2546"/>
    <w:rsid w:val="00B167EB"/>
    <w:rsid w:val="00B17594"/>
    <w:rsid w:val="00B353E8"/>
    <w:rsid w:val="00B43F63"/>
    <w:rsid w:val="00B44086"/>
    <w:rsid w:val="00B46E15"/>
    <w:rsid w:val="00B56380"/>
    <w:rsid w:val="00B64173"/>
    <w:rsid w:val="00B70CAA"/>
    <w:rsid w:val="00B76720"/>
    <w:rsid w:val="00B835A7"/>
    <w:rsid w:val="00B85905"/>
    <w:rsid w:val="00B96BE2"/>
    <w:rsid w:val="00BF2BC1"/>
    <w:rsid w:val="00C05B99"/>
    <w:rsid w:val="00C20D81"/>
    <w:rsid w:val="00C553D7"/>
    <w:rsid w:val="00C767ED"/>
    <w:rsid w:val="00C8176D"/>
    <w:rsid w:val="00C85B4A"/>
    <w:rsid w:val="00C86746"/>
    <w:rsid w:val="00C96BAD"/>
    <w:rsid w:val="00CC3398"/>
    <w:rsid w:val="00CD1AFF"/>
    <w:rsid w:val="00CD61EF"/>
    <w:rsid w:val="00D02690"/>
    <w:rsid w:val="00D15B72"/>
    <w:rsid w:val="00D229C0"/>
    <w:rsid w:val="00D33154"/>
    <w:rsid w:val="00D349A3"/>
    <w:rsid w:val="00D427FD"/>
    <w:rsid w:val="00D56B4B"/>
    <w:rsid w:val="00D87213"/>
    <w:rsid w:val="00D940AE"/>
    <w:rsid w:val="00D9727C"/>
    <w:rsid w:val="00DA0ECB"/>
    <w:rsid w:val="00DA3BE8"/>
    <w:rsid w:val="00DA537E"/>
    <w:rsid w:val="00DD2D51"/>
    <w:rsid w:val="00DD3652"/>
    <w:rsid w:val="00DF0772"/>
    <w:rsid w:val="00E00937"/>
    <w:rsid w:val="00E02197"/>
    <w:rsid w:val="00E04305"/>
    <w:rsid w:val="00E134CE"/>
    <w:rsid w:val="00E219F8"/>
    <w:rsid w:val="00E3154A"/>
    <w:rsid w:val="00E66AF9"/>
    <w:rsid w:val="00EB543B"/>
    <w:rsid w:val="00EB552D"/>
    <w:rsid w:val="00EF3128"/>
    <w:rsid w:val="00F205E1"/>
    <w:rsid w:val="00F41556"/>
    <w:rsid w:val="00F41889"/>
    <w:rsid w:val="00F43B62"/>
    <w:rsid w:val="00F4728A"/>
    <w:rsid w:val="00F62AC1"/>
    <w:rsid w:val="00F63736"/>
    <w:rsid w:val="00F70544"/>
    <w:rsid w:val="00F72966"/>
    <w:rsid w:val="00F82BF0"/>
    <w:rsid w:val="00F9063F"/>
    <w:rsid w:val="00F97E8F"/>
    <w:rsid w:val="00FA3EF8"/>
    <w:rsid w:val="00FA7A70"/>
    <w:rsid w:val="00FD2A8D"/>
    <w:rsid w:val="00FF02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6FB5"/>
  <w15:chartTrackingRefBased/>
  <w15:docId w15:val="{D32F6168-163A-49E0-9C37-19294455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EA"/>
    <w:pPr>
      <w:spacing w:line="256" w:lineRule="auto"/>
    </w:pPr>
    <w:rPr>
      <w:rFonts w:ascii="Times New Roman" w:eastAsia="Times New Roman" w:hAnsi="Times New Roman"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27EA"/>
    <w:pPr>
      <w:tabs>
        <w:tab w:val="center" w:pos="4252"/>
        <w:tab w:val="right" w:pos="8504"/>
      </w:tabs>
      <w:spacing w:after="0" w:line="240" w:lineRule="auto"/>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5927EA"/>
  </w:style>
  <w:style w:type="paragraph" w:styleId="Rodap">
    <w:name w:val="footer"/>
    <w:basedOn w:val="Normal"/>
    <w:link w:val="RodapChar"/>
    <w:uiPriority w:val="99"/>
    <w:unhideWhenUsed/>
    <w:rsid w:val="005927EA"/>
    <w:pPr>
      <w:tabs>
        <w:tab w:val="center" w:pos="4252"/>
        <w:tab w:val="right" w:pos="8504"/>
      </w:tabs>
      <w:spacing w:after="0" w:line="240" w:lineRule="auto"/>
    </w:pPr>
  </w:style>
  <w:style w:type="character" w:customStyle="1" w:styleId="RodapChar">
    <w:name w:val="Rodapé Char"/>
    <w:basedOn w:val="Fontepargpadro"/>
    <w:link w:val="Rodap"/>
    <w:uiPriority w:val="99"/>
    <w:rsid w:val="005927EA"/>
    <w:rPr>
      <w:rFonts w:ascii="Times New Roman" w:eastAsia="Times New Roman" w:hAnsi="Times New Roman" w:cs="Times New Roman"/>
      <w:sz w:val="20"/>
      <w:szCs w:val="20"/>
    </w:rPr>
  </w:style>
  <w:style w:type="character" w:styleId="Nmerodepgina">
    <w:name w:val="page number"/>
    <w:basedOn w:val="Fontepargpadro"/>
    <w:uiPriority w:val="99"/>
    <w:unhideWhenUsed/>
    <w:rsid w:val="005927EA"/>
  </w:style>
  <w:style w:type="paragraph" w:styleId="SemEspaamento">
    <w:name w:val="No Spacing"/>
    <w:uiPriority w:val="1"/>
    <w:qFormat/>
    <w:rsid w:val="00DD3652"/>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E134C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4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1162">
      <w:bodyDiv w:val="1"/>
      <w:marLeft w:val="0"/>
      <w:marRight w:val="0"/>
      <w:marTop w:val="0"/>
      <w:marBottom w:val="0"/>
      <w:divBdr>
        <w:top w:val="none" w:sz="0" w:space="0" w:color="auto"/>
        <w:left w:val="none" w:sz="0" w:space="0" w:color="auto"/>
        <w:bottom w:val="none" w:sz="0" w:space="0" w:color="auto"/>
        <w:right w:val="none" w:sz="0" w:space="0" w:color="auto"/>
      </w:divBdr>
    </w:div>
    <w:div w:id="508834618">
      <w:bodyDiv w:val="1"/>
      <w:marLeft w:val="0"/>
      <w:marRight w:val="0"/>
      <w:marTop w:val="0"/>
      <w:marBottom w:val="0"/>
      <w:divBdr>
        <w:top w:val="none" w:sz="0" w:space="0" w:color="auto"/>
        <w:left w:val="none" w:sz="0" w:space="0" w:color="auto"/>
        <w:bottom w:val="none" w:sz="0" w:space="0" w:color="auto"/>
        <w:right w:val="none" w:sz="0" w:space="0" w:color="auto"/>
      </w:divBdr>
    </w:div>
    <w:div w:id="843594020">
      <w:bodyDiv w:val="1"/>
      <w:marLeft w:val="0"/>
      <w:marRight w:val="0"/>
      <w:marTop w:val="0"/>
      <w:marBottom w:val="0"/>
      <w:divBdr>
        <w:top w:val="none" w:sz="0" w:space="0" w:color="auto"/>
        <w:left w:val="none" w:sz="0" w:space="0" w:color="auto"/>
        <w:bottom w:val="none" w:sz="0" w:space="0" w:color="auto"/>
        <w:right w:val="none" w:sz="0" w:space="0" w:color="auto"/>
      </w:divBdr>
    </w:div>
    <w:div w:id="846137827">
      <w:bodyDiv w:val="1"/>
      <w:marLeft w:val="0"/>
      <w:marRight w:val="0"/>
      <w:marTop w:val="0"/>
      <w:marBottom w:val="0"/>
      <w:divBdr>
        <w:top w:val="none" w:sz="0" w:space="0" w:color="auto"/>
        <w:left w:val="none" w:sz="0" w:space="0" w:color="auto"/>
        <w:bottom w:val="none" w:sz="0" w:space="0" w:color="auto"/>
        <w:right w:val="none" w:sz="0" w:space="0" w:color="auto"/>
      </w:divBdr>
    </w:div>
    <w:div w:id="1264798422">
      <w:bodyDiv w:val="1"/>
      <w:marLeft w:val="0"/>
      <w:marRight w:val="0"/>
      <w:marTop w:val="0"/>
      <w:marBottom w:val="0"/>
      <w:divBdr>
        <w:top w:val="none" w:sz="0" w:space="0" w:color="auto"/>
        <w:left w:val="none" w:sz="0" w:space="0" w:color="auto"/>
        <w:bottom w:val="none" w:sz="0" w:space="0" w:color="auto"/>
        <w:right w:val="none" w:sz="0" w:space="0" w:color="auto"/>
      </w:divBdr>
    </w:div>
    <w:div w:id="1325549004">
      <w:bodyDiv w:val="1"/>
      <w:marLeft w:val="0"/>
      <w:marRight w:val="0"/>
      <w:marTop w:val="0"/>
      <w:marBottom w:val="0"/>
      <w:divBdr>
        <w:top w:val="none" w:sz="0" w:space="0" w:color="auto"/>
        <w:left w:val="none" w:sz="0" w:space="0" w:color="auto"/>
        <w:bottom w:val="none" w:sz="0" w:space="0" w:color="auto"/>
        <w:right w:val="none" w:sz="0" w:space="0" w:color="auto"/>
      </w:divBdr>
    </w:div>
    <w:div w:id="1359893186">
      <w:bodyDiv w:val="1"/>
      <w:marLeft w:val="0"/>
      <w:marRight w:val="0"/>
      <w:marTop w:val="0"/>
      <w:marBottom w:val="0"/>
      <w:divBdr>
        <w:top w:val="none" w:sz="0" w:space="0" w:color="auto"/>
        <w:left w:val="none" w:sz="0" w:space="0" w:color="auto"/>
        <w:bottom w:val="none" w:sz="0" w:space="0" w:color="auto"/>
        <w:right w:val="none" w:sz="0" w:space="0" w:color="auto"/>
      </w:divBdr>
    </w:div>
    <w:div w:id="19572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2C4A1-53FC-4B04-9C8F-C6272AB56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1159</Words>
  <Characters>6263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11</cp:revision>
  <cp:lastPrinted>2021-11-09T11:49:00Z</cp:lastPrinted>
  <dcterms:created xsi:type="dcterms:W3CDTF">2021-10-22T12:27:00Z</dcterms:created>
  <dcterms:modified xsi:type="dcterms:W3CDTF">2021-11-09T11:49:00Z</dcterms:modified>
</cp:coreProperties>
</file>