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7EA" w:rsidRPr="00082FEA" w:rsidRDefault="005927EA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82FEA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521AB8">
        <w:rPr>
          <w:rFonts w:ascii="Times New Roman" w:hAnsi="Times New Roman" w:cs="Times New Roman"/>
          <w:bCs/>
          <w:sz w:val="24"/>
          <w:szCs w:val="24"/>
        </w:rPr>
        <w:t>20</w:t>
      </w:r>
      <w:r w:rsidRPr="00082FEA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21AB8">
        <w:rPr>
          <w:rFonts w:ascii="Times New Roman" w:hAnsi="Times New Roman" w:cs="Times New Roman"/>
          <w:bCs/>
          <w:sz w:val="24"/>
          <w:szCs w:val="24"/>
        </w:rPr>
        <w:t>05</w:t>
      </w:r>
      <w:r w:rsidRPr="00082FEA">
        <w:rPr>
          <w:rFonts w:ascii="Times New Roman" w:hAnsi="Times New Roman" w:cs="Times New Roman"/>
          <w:bCs/>
          <w:sz w:val="24"/>
          <w:szCs w:val="24"/>
        </w:rPr>
        <w:t>/0</w:t>
      </w:r>
      <w:r w:rsidR="00521AB8">
        <w:rPr>
          <w:rFonts w:ascii="Times New Roman" w:hAnsi="Times New Roman" w:cs="Times New Roman"/>
          <w:bCs/>
          <w:sz w:val="24"/>
          <w:szCs w:val="24"/>
        </w:rPr>
        <w:t>7</w:t>
      </w:r>
      <w:r w:rsidRPr="00082FEA">
        <w:rPr>
          <w:rFonts w:ascii="Times New Roman" w:hAnsi="Times New Roman" w:cs="Times New Roman"/>
          <w:bCs/>
          <w:sz w:val="24"/>
          <w:szCs w:val="24"/>
        </w:rPr>
        <w:t>/2021</w:t>
      </w:r>
    </w:p>
    <w:p w:rsidR="00E134CE" w:rsidRPr="00082FEA" w:rsidRDefault="00E134CE" w:rsidP="00955880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</w:t>
      </w:r>
      <w:r w:rsidR="00081AAC" w:rsidRPr="00FC4156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caps/>
          <w:sz w:val="24"/>
          <w:szCs w:val="24"/>
        </w:rPr>
        <w:t>–</w:t>
      </w:r>
      <w:r w:rsidR="00081AAC" w:rsidRPr="00FC4156">
        <w:rPr>
          <w:rFonts w:ascii="Times New Roman" w:hAnsi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Proposta de Emenda Supressiva nº 01/2021, ao Projeto de Lei nº 19/2021 do Legislativo</w:t>
      </w:r>
      <w:r>
        <w:rPr>
          <w:rFonts w:ascii="Times New Roman" w:hAnsi="Times New Roman"/>
          <w:bCs/>
          <w:sz w:val="24"/>
          <w:szCs w:val="24"/>
        </w:rPr>
        <w:t xml:space="preserve">. Súmula: Suprimi dispositivos ao Projeto de Lei nº 19/2021 do Poder Legislativo, para fins de adequação da norma legislativa. </w:t>
      </w:r>
    </w:p>
    <w:p w:rsidR="00081AAC" w:rsidRDefault="00521AB8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*********</w:t>
      </w:r>
      <w:r w:rsidR="00081AAC" w:rsidRPr="00FC4156">
        <w:rPr>
          <w:rFonts w:ascii="Times New Roman" w:hAnsi="Times New Roman"/>
          <w:b/>
          <w:caps/>
          <w:sz w:val="24"/>
          <w:szCs w:val="24"/>
        </w:rPr>
        <w:t>P</w:t>
      </w:r>
      <w:r w:rsidR="00081AAC" w:rsidRPr="00FC4156">
        <w:rPr>
          <w:rFonts w:ascii="Times New Roman" w:hAnsi="Times New Roman"/>
          <w:b/>
          <w:sz w:val="24"/>
          <w:szCs w:val="24"/>
        </w:rPr>
        <w:t xml:space="preserve">rojeto de Lei nº </w:t>
      </w:r>
      <w:r w:rsidR="00081AAC">
        <w:rPr>
          <w:rFonts w:ascii="Times New Roman" w:hAnsi="Times New Roman"/>
          <w:b/>
          <w:sz w:val="24"/>
          <w:szCs w:val="24"/>
        </w:rPr>
        <w:t>19</w:t>
      </w:r>
      <w:r w:rsidR="00081AAC" w:rsidRPr="00FC4156">
        <w:rPr>
          <w:rFonts w:ascii="Times New Roman" w:hAnsi="Times New Roman"/>
          <w:b/>
          <w:sz w:val="24"/>
          <w:szCs w:val="24"/>
        </w:rPr>
        <w:t xml:space="preserve">/2021 do </w:t>
      </w:r>
      <w:r w:rsidR="00081AAC">
        <w:rPr>
          <w:rFonts w:ascii="Times New Roman" w:hAnsi="Times New Roman"/>
          <w:b/>
          <w:sz w:val="24"/>
          <w:szCs w:val="24"/>
        </w:rPr>
        <w:t>Legislativo</w:t>
      </w:r>
      <w:r w:rsidR="00081AAC" w:rsidRPr="00FC4156">
        <w:rPr>
          <w:rFonts w:ascii="Times New Roman" w:hAnsi="Times New Roman"/>
          <w:b/>
          <w:sz w:val="24"/>
          <w:szCs w:val="24"/>
        </w:rPr>
        <w:t xml:space="preserve">: </w:t>
      </w:r>
      <w:r w:rsidR="00081AAC">
        <w:rPr>
          <w:rFonts w:ascii="Times New Roman" w:hAnsi="Times New Roman"/>
          <w:b/>
          <w:sz w:val="24"/>
          <w:szCs w:val="24"/>
        </w:rPr>
        <w:t xml:space="preserve">Autoria: Gertrudes </w:t>
      </w:r>
      <w:proofErr w:type="spellStart"/>
      <w:r w:rsidR="00081AAC">
        <w:rPr>
          <w:rFonts w:ascii="Times New Roman" w:hAnsi="Times New Roman"/>
          <w:b/>
          <w:sz w:val="24"/>
          <w:szCs w:val="24"/>
        </w:rPr>
        <w:t>Bernardy</w:t>
      </w:r>
      <w:proofErr w:type="spellEnd"/>
      <w:r w:rsidR="00081AAC">
        <w:rPr>
          <w:rFonts w:ascii="Times New Roman" w:hAnsi="Times New Roman"/>
          <w:b/>
          <w:sz w:val="24"/>
          <w:szCs w:val="24"/>
        </w:rPr>
        <w:t xml:space="preserve">. </w:t>
      </w:r>
      <w:r w:rsidR="00081AAC" w:rsidRPr="00964324">
        <w:rPr>
          <w:rFonts w:ascii="Times New Roman" w:hAnsi="Times New Roman"/>
          <w:bCs/>
          <w:sz w:val="24"/>
          <w:szCs w:val="24"/>
        </w:rPr>
        <w:t>Súmula:</w:t>
      </w:r>
      <w:r w:rsidR="00081AAC">
        <w:rPr>
          <w:rFonts w:ascii="Times New Roman" w:hAnsi="Times New Roman"/>
          <w:bCs/>
          <w:sz w:val="24"/>
          <w:szCs w:val="24"/>
        </w:rPr>
        <w:t xml:space="preserve"> </w:t>
      </w:r>
      <w:r w:rsidR="00081AAC" w:rsidRPr="00EB1E36">
        <w:rPr>
          <w:rFonts w:ascii="Times New Roman" w:hAnsi="Times New Roman"/>
          <w:bCs/>
          <w:sz w:val="24"/>
          <w:szCs w:val="24"/>
        </w:rPr>
        <w:t>Institui a figura do “Estudante Exemplar”, a ser homenageado e premiado, bem como a do “Professor Exemplar”, a ser homenageado, na forma estabelecida nesta Lei, e dá outras providências.</w:t>
      </w:r>
    </w:p>
    <w:p w:rsidR="00081AAC" w:rsidRDefault="00081AAC" w:rsidP="00081AAC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081AAC" w:rsidRDefault="00081AAC" w:rsidP="00081AAC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2 - P</w:t>
      </w:r>
      <w:r>
        <w:rPr>
          <w:rFonts w:ascii="Times New Roman" w:hAnsi="Times New Roman"/>
          <w:b/>
          <w:sz w:val="24"/>
          <w:szCs w:val="24"/>
        </w:rPr>
        <w:t xml:space="preserve">rojeto de Lei nº 50/2021 do Executivo: </w:t>
      </w:r>
      <w:r>
        <w:rPr>
          <w:rFonts w:ascii="Times New Roman" w:hAnsi="Times New Roman"/>
          <w:bCs/>
          <w:sz w:val="24"/>
          <w:szCs w:val="24"/>
        </w:rPr>
        <w:t>Súmula: Introduz alterações na Lei Municipal 2.872, de 13 de outubro de 2016, a qual dispõe sobre a Estrutura Administrativa da Prefeitura do Município de Ivaiporã-PR.</w:t>
      </w:r>
    </w:p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3 - P</w:t>
      </w:r>
      <w:r>
        <w:rPr>
          <w:rFonts w:ascii="Times New Roman" w:hAnsi="Times New Roman"/>
          <w:b/>
          <w:sz w:val="24"/>
          <w:szCs w:val="24"/>
        </w:rPr>
        <w:t xml:space="preserve">rojeto de Lei nº 52/2021 do Executivo: </w:t>
      </w:r>
      <w:r>
        <w:rPr>
          <w:rFonts w:ascii="Times New Roman" w:hAnsi="Times New Roman"/>
          <w:bCs/>
          <w:sz w:val="24"/>
          <w:szCs w:val="24"/>
        </w:rPr>
        <w:t>Súmula: Abre um Crédito Adicional Especial e dá outras providências. Valor R$305.000,00 (Trezentos e cinco mil reais). Destinados a atender possíveis despesas com sentenças judiciais, que possam se apresentar durante o exercício. Destaca-se que a abertura de dá de forma preventiva, para caso venha ocorrer alguma despesa desta natureza.</w:t>
      </w:r>
    </w:p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4 - P</w:t>
      </w:r>
      <w:r>
        <w:rPr>
          <w:rFonts w:ascii="Times New Roman" w:hAnsi="Times New Roman"/>
          <w:b/>
          <w:sz w:val="24"/>
          <w:szCs w:val="24"/>
        </w:rPr>
        <w:t xml:space="preserve">rojeto de Lei nº 23/2021 do Legislativo: 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Súmula: Institui o mês "</w:t>
      </w:r>
      <w:proofErr w:type="gramStart"/>
      <w:r>
        <w:rPr>
          <w:rFonts w:ascii="Times New Roman" w:hAnsi="Times New Roman"/>
          <w:bCs/>
          <w:sz w:val="24"/>
          <w:szCs w:val="24"/>
        </w:rPr>
        <w:t>Novembro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Azul", dedicado a ações de prevenção ao câncer de próstata e de promoção da saúde do homem, e dá outras providências.</w:t>
      </w:r>
    </w:p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5 - P</w:t>
      </w:r>
      <w:r>
        <w:rPr>
          <w:rFonts w:ascii="Times New Roman" w:hAnsi="Times New Roman"/>
          <w:b/>
          <w:sz w:val="24"/>
          <w:szCs w:val="24"/>
        </w:rPr>
        <w:t xml:space="preserve">rojeto de Lei nº 24/2021 do Legislativo: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Gorete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Teixeira. </w:t>
      </w:r>
      <w:r>
        <w:rPr>
          <w:rFonts w:ascii="Times New Roman" w:hAnsi="Times New Roman"/>
          <w:bCs/>
          <w:sz w:val="24"/>
          <w:szCs w:val="24"/>
        </w:rPr>
        <w:t>Súmula: Institui a “Semana do Coração”, dedicado ao alerta e orientação sobre o diagnóstico precoce e prevenção de doenças cardiovasculares, no âmbito do Município de Ivaiporã, Estado do Paraná, e dá outras providências.</w:t>
      </w:r>
    </w:p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6 - P</w:t>
      </w:r>
      <w:r>
        <w:rPr>
          <w:rFonts w:ascii="Times New Roman" w:hAnsi="Times New Roman"/>
          <w:b/>
          <w:sz w:val="24"/>
          <w:szCs w:val="24"/>
        </w:rPr>
        <w:t xml:space="preserve">rojeto de Lei nº 25/2021 do Legislativo: Autoria: Gertrudes </w:t>
      </w:r>
      <w:proofErr w:type="spellStart"/>
      <w:r>
        <w:rPr>
          <w:rFonts w:ascii="Times New Roman" w:hAnsi="Times New Roman"/>
          <w:b/>
          <w:sz w:val="24"/>
          <w:szCs w:val="24"/>
        </w:rPr>
        <w:t>Bernardy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Cs/>
          <w:sz w:val="24"/>
          <w:szCs w:val="24"/>
        </w:rPr>
        <w:t>Súmula: Institui, no Município de Ivaiporã, o Roteiro Turístico das Santas Chagas de Cristo, e dá outras providências.</w:t>
      </w:r>
    </w:p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7 - P</w:t>
      </w:r>
      <w:r>
        <w:rPr>
          <w:rFonts w:ascii="Times New Roman" w:hAnsi="Times New Roman"/>
          <w:b/>
          <w:sz w:val="24"/>
          <w:szCs w:val="24"/>
        </w:rPr>
        <w:t xml:space="preserve">rojeto de Lei nº 26/2021 do Legislativo: Autoria: </w:t>
      </w:r>
      <w:proofErr w:type="spellStart"/>
      <w:r>
        <w:rPr>
          <w:rFonts w:ascii="Times New Roman" w:hAnsi="Times New Roman"/>
          <w:b/>
          <w:sz w:val="24"/>
          <w:szCs w:val="24"/>
        </w:rPr>
        <w:t>Josane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Gorete </w:t>
      </w:r>
      <w:proofErr w:type="spellStart"/>
      <w:r>
        <w:rPr>
          <w:rFonts w:ascii="Times New Roman" w:hAnsi="Times New Roman"/>
          <w:b/>
          <w:sz w:val="24"/>
          <w:szCs w:val="24"/>
        </w:rPr>
        <w:t>Disner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Teixeira. </w:t>
      </w:r>
      <w:bookmarkStart w:id="0" w:name="_GoBack"/>
      <w:r>
        <w:rPr>
          <w:rFonts w:ascii="Times New Roman" w:hAnsi="Times New Roman"/>
          <w:bCs/>
          <w:sz w:val="24"/>
          <w:szCs w:val="24"/>
        </w:rPr>
        <w:t>Súmula: Dispõe sobre a instalação de brinquedos adequados para crianças com deficiência ou mobilidade reduzida em locais públicos e privados de lazer, no âmbito do Município de Ivaiporã-PR.</w:t>
      </w:r>
    </w:p>
    <w:bookmarkEnd w:id="0"/>
    <w:p w:rsidR="00521AB8" w:rsidRDefault="00521AB8" w:rsidP="00521AB8">
      <w:pPr>
        <w:pStyle w:val="SemEspaamento"/>
        <w:jc w:val="both"/>
        <w:rPr>
          <w:rFonts w:ascii="Times New Roman" w:eastAsia="Palatino Linotype" w:hAnsi="Times New Roman"/>
          <w:b/>
          <w:sz w:val="24"/>
          <w:szCs w:val="24"/>
        </w:rPr>
      </w:pPr>
      <w:proofErr w:type="gramStart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(  </w:t>
      </w:r>
      <w:proofErr w:type="gramEnd"/>
      <w:r w:rsidRPr="00082FEA">
        <w:rPr>
          <w:rFonts w:ascii="Times New Roman" w:eastAsia="Palatino Linotype" w:hAnsi="Times New Roman"/>
          <w:b/>
          <w:sz w:val="24"/>
          <w:szCs w:val="24"/>
        </w:rPr>
        <w:t xml:space="preserve"> ) Legislação             (     ) Finanças               (     ) Obras                (     ) Educação</w:t>
      </w:r>
    </w:p>
    <w:p w:rsidR="00521AB8" w:rsidRDefault="00521AB8" w:rsidP="00521AB8">
      <w:pPr>
        <w:pStyle w:val="SemEspaamento"/>
        <w:jc w:val="both"/>
        <w:rPr>
          <w:rFonts w:ascii="Times New Roman" w:hAnsi="Times New Roman"/>
          <w:bCs/>
          <w:sz w:val="24"/>
          <w:szCs w:val="24"/>
        </w:rPr>
      </w:pPr>
      <w:r w:rsidRPr="00082FEA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081AAC" w:rsidRDefault="00081AAC" w:rsidP="00521AB8">
      <w:pPr>
        <w:pStyle w:val="SemEspaamento"/>
        <w:jc w:val="both"/>
        <w:rPr>
          <w:rFonts w:ascii="Times New Roman" w:hAnsi="Times New Roman"/>
          <w:b/>
          <w:caps/>
          <w:sz w:val="24"/>
          <w:szCs w:val="24"/>
        </w:rPr>
      </w:pPr>
    </w:p>
    <w:sectPr w:rsidR="00081AAC" w:rsidSect="00DD3652">
      <w:headerReference w:type="default" r:id="rId6"/>
      <w:pgSz w:w="11906" w:h="16838"/>
      <w:pgMar w:top="1417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B53" w:rsidRDefault="00602B53" w:rsidP="005927EA">
      <w:pPr>
        <w:spacing w:after="0" w:line="240" w:lineRule="auto"/>
      </w:pPr>
      <w:r>
        <w:separator/>
      </w:r>
    </w:p>
  </w:endnote>
  <w:endnote w:type="continuationSeparator" w:id="0">
    <w:p w:rsidR="00602B53" w:rsidRDefault="00602B53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B53" w:rsidRDefault="00602B53" w:rsidP="005927EA">
      <w:pPr>
        <w:spacing w:after="0" w:line="240" w:lineRule="auto"/>
      </w:pPr>
      <w:r>
        <w:separator/>
      </w:r>
    </w:p>
  </w:footnote>
  <w:footnote w:type="continuationSeparator" w:id="0">
    <w:p w:rsidR="00602B53" w:rsidRDefault="00602B53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12" name="Imagem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63C66" w:rsidRPr="00763C66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63C66" w:rsidRPr="00763C66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443FE"/>
    <w:rsid w:val="00047095"/>
    <w:rsid w:val="00081AAC"/>
    <w:rsid w:val="00082FEA"/>
    <w:rsid w:val="000916CD"/>
    <w:rsid w:val="000A58C4"/>
    <w:rsid w:val="000B50C7"/>
    <w:rsid w:val="000C1EEA"/>
    <w:rsid w:val="00134E36"/>
    <w:rsid w:val="00152979"/>
    <w:rsid w:val="00154211"/>
    <w:rsid w:val="0017237D"/>
    <w:rsid w:val="0019353B"/>
    <w:rsid w:val="001950D7"/>
    <w:rsid w:val="001C078C"/>
    <w:rsid w:val="001F0C6D"/>
    <w:rsid w:val="001F65D5"/>
    <w:rsid w:val="002133D4"/>
    <w:rsid w:val="0025074F"/>
    <w:rsid w:val="0026271D"/>
    <w:rsid w:val="002B4ED1"/>
    <w:rsid w:val="0031490E"/>
    <w:rsid w:val="00387AFF"/>
    <w:rsid w:val="00396B69"/>
    <w:rsid w:val="003F2785"/>
    <w:rsid w:val="004177EC"/>
    <w:rsid w:val="004D76E9"/>
    <w:rsid w:val="00521AB8"/>
    <w:rsid w:val="00523717"/>
    <w:rsid w:val="00560C2F"/>
    <w:rsid w:val="005927EA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40179"/>
    <w:rsid w:val="006E32B1"/>
    <w:rsid w:val="00711B78"/>
    <w:rsid w:val="007543B0"/>
    <w:rsid w:val="00763C66"/>
    <w:rsid w:val="00772DFE"/>
    <w:rsid w:val="00773A73"/>
    <w:rsid w:val="007A4E75"/>
    <w:rsid w:val="007F017D"/>
    <w:rsid w:val="007F4B3C"/>
    <w:rsid w:val="007F71E0"/>
    <w:rsid w:val="008014CF"/>
    <w:rsid w:val="00805D0E"/>
    <w:rsid w:val="00835647"/>
    <w:rsid w:val="008D094A"/>
    <w:rsid w:val="00913A7A"/>
    <w:rsid w:val="00922927"/>
    <w:rsid w:val="00926641"/>
    <w:rsid w:val="0094015D"/>
    <w:rsid w:val="00940DDF"/>
    <w:rsid w:val="00955880"/>
    <w:rsid w:val="00967898"/>
    <w:rsid w:val="0097281F"/>
    <w:rsid w:val="009762BE"/>
    <w:rsid w:val="009A3D23"/>
    <w:rsid w:val="009B4480"/>
    <w:rsid w:val="009B5C3A"/>
    <w:rsid w:val="00A60565"/>
    <w:rsid w:val="00A66464"/>
    <w:rsid w:val="00A775DF"/>
    <w:rsid w:val="00AB46D2"/>
    <w:rsid w:val="00AD2047"/>
    <w:rsid w:val="00AE6AAD"/>
    <w:rsid w:val="00B167EB"/>
    <w:rsid w:val="00B353E8"/>
    <w:rsid w:val="00B43F63"/>
    <w:rsid w:val="00B46E15"/>
    <w:rsid w:val="00B64173"/>
    <w:rsid w:val="00B70CAA"/>
    <w:rsid w:val="00B76720"/>
    <w:rsid w:val="00B835A7"/>
    <w:rsid w:val="00B85905"/>
    <w:rsid w:val="00C05B99"/>
    <w:rsid w:val="00C20D81"/>
    <w:rsid w:val="00C553D7"/>
    <w:rsid w:val="00C767ED"/>
    <w:rsid w:val="00C86746"/>
    <w:rsid w:val="00CC3398"/>
    <w:rsid w:val="00CD1AFF"/>
    <w:rsid w:val="00CD61EF"/>
    <w:rsid w:val="00D15B72"/>
    <w:rsid w:val="00D349A3"/>
    <w:rsid w:val="00D427FD"/>
    <w:rsid w:val="00D56B4B"/>
    <w:rsid w:val="00D87213"/>
    <w:rsid w:val="00DA0ECB"/>
    <w:rsid w:val="00DA3BE8"/>
    <w:rsid w:val="00DD3652"/>
    <w:rsid w:val="00E02197"/>
    <w:rsid w:val="00E04305"/>
    <w:rsid w:val="00E134CE"/>
    <w:rsid w:val="00E219F8"/>
    <w:rsid w:val="00E3154A"/>
    <w:rsid w:val="00E66AF9"/>
    <w:rsid w:val="00EB543B"/>
    <w:rsid w:val="00F205E1"/>
    <w:rsid w:val="00F41889"/>
    <w:rsid w:val="00F43B62"/>
    <w:rsid w:val="00F82BF0"/>
    <w:rsid w:val="00F9063F"/>
    <w:rsid w:val="00F97E8F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34B7D-BE67-40AF-95DD-CF58A83B5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683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2021-06-28T13:56:00Z</cp:lastPrinted>
  <dcterms:created xsi:type="dcterms:W3CDTF">2021-07-05T11:50:00Z</dcterms:created>
  <dcterms:modified xsi:type="dcterms:W3CDTF">2021-07-05T17:23:00Z</dcterms:modified>
</cp:coreProperties>
</file>