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48F5F" w14:textId="77777777" w:rsidR="00026DE0" w:rsidRPr="00141F1D" w:rsidRDefault="00026DE0" w:rsidP="00026DE0"/>
    <w:p w14:paraId="4B8D168A"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PROJETO DE LEI Nº 14/2013</w:t>
      </w:r>
    </w:p>
    <w:p w14:paraId="7EA67C9A" w14:textId="77777777" w:rsidR="00776480" w:rsidRPr="00776480" w:rsidRDefault="00776480" w:rsidP="00776480">
      <w:pPr>
        <w:autoSpaceDE w:val="0"/>
        <w:autoSpaceDN w:val="0"/>
        <w:adjustRightInd w:val="0"/>
        <w:spacing w:after="0" w:line="240" w:lineRule="auto"/>
        <w:jc w:val="both"/>
        <w:rPr>
          <w:rFonts w:eastAsia="Calibri"/>
          <w:bCs/>
          <w:iCs/>
          <w:sz w:val="24"/>
          <w:szCs w:val="24"/>
        </w:rPr>
      </w:pPr>
    </w:p>
    <w:p w14:paraId="5407234B" w14:textId="77777777" w:rsidR="00776480" w:rsidRPr="00776480" w:rsidRDefault="00776480" w:rsidP="00776480">
      <w:pPr>
        <w:autoSpaceDE w:val="0"/>
        <w:autoSpaceDN w:val="0"/>
        <w:adjustRightInd w:val="0"/>
        <w:spacing w:after="0" w:line="240" w:lineRule="auto"/>
        <w:jc w:val="both"/>
        <w:rPr>
          <w:rFonts w:eastAsia="Calibri"/>
          <w:bCs/>
          <w:iCs/>
          <w:sz w:val="24"/>
          <w:szCs w:val="24"/>
        </w:rPr>
      </w:pPr>
    </w:p>
    <w:p w14:paraId="30E1DE1F" w14:textId="77777777" w:rsidR="00776480" w:rsidRPr="00776480" w:rsidRDefault="00776480" w:rsidP="00776480">
      <w:pPr>
        <w:tabs>
          <w:tab w:val="left" w:pos="4111"/>
        </w:tabs>
        <w:autoSpaceDE w:val="0"/>
        <w:autoSpaceDN w:val="0"/>
        <w:adjustRightInd w:val="0"/>
        <w:spacing w:after="0" w:line="240" w:lineRule="auto"/>
        <w:ind w:left="3686"/>
        <w:jc w:val="both"/>
        <w:rPr>
          <w:rFonts w:eastAsia="Calibri"/>
          <w:bCs/>
          <w:iCs/>
          <w:sz w:val="24"/>
          <w:szCs w:val="24"/>
        </w:rPr>
      </w:pPr>
      <w:r w:rsidRPr="00776480">
        <w:rPr>
          <w:rFonts w:eastAsia="Calibri"/>
          <w:b/>
          <w:bCs/>
          <w:iCs/>
          <w:sz w:val="24"/>
          <w:szCs w:val="24"/>
        </w:rPr>
        <w:t xml:space="preserve">Súmula: </w:t>
      </w:r>
      <w:r w:rsidRPr="00776480">
        <w:rPr>
          <w:rFonts w:eastAsia="Calibri"/>
          <w:bCs/>
          <w:iCs/>
          <w:sz w:val="24"/>
          <w:szCs w:val="24"/>
        </w:rPr>
        <w:t>Institui o Plano de Carreira dos Servidores da Câmara Municipal de Ivaiporã, cria funções gratificadas e dá outras providências.</w:t>
      </w:r>
    </w:p>
    <w:p w14:paraId="641317FD" w14:textId="77777777" w:rsidR="00776480" w:rsidRPr="00776480" w:rsidRDefault="00776480" w:rsidP="00776480">
      <w:pPr>
        <w:autoSpaceDE w:val="0"/>
        <w:autoSpaceDN w:val="0"/>
        <w:adjustRightInd w:val="0"/>
        <w:spacing w:after="0" w:line="240" w:lineRule="auto"/>
        <w:jc w:val="both"/>
        <w:rPr>
          <w:rFonts w:eastAsia="Calibri"/>
          <w:sz w:val="24"/>
          <w:szCs w:val="24"/>
        </w:rPr>
      </w:pPr>
    </w:p>
    <w:p w14:paraId="4B8C1EC0"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sz w:val="24"/>
          <w:szCs w:val="24"/>
        </w:rPr>
        <w:t>A Câmara Municipal de Ivaiporã, Estado do Paraná, aprovou e eu, Prefeito Municipal, sanciono a seguinte Lei:</w:t>
      </w:r>
    </w:p>
    <w:p w14:paraId="59847D6C"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4ACC71A0"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CAPÍTULO I</w:t>
      </w:r>
    </w:p>
    <w:p w14:paraId="202FD55A"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DISPOSIÇÕES PRELIMINARES</w:t>
      </w:r>
    </w:p>
    <w:p w14:paraId="6618A972"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5B296CC1"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1° </w:t>
      </w:r>
      <w:r w:rsidRPr="00776480">
        <w:rPr>
          <w:rFonts w:eastAsia="Calibri"/>
          <w:b/>
          <w:sz w:val="24"/>
          <w:szCs w:val="24"/>
        </w:rPr>
        <w:t>-</w:t>
      </w:r>
      <w:r w:rsidRPr="00776480">
        <w:rPr>
          <w:rFonts w:eastAsia="Calibri"/>
          <w:sz w:val="24"/>
          <w:szCs w:val="24"/>
        </w:rPr>
        <w:t xml:space="preserve"> Fica instituído o Plano de Carreira dos Servidores Efetivos da Câmara Municipal de Ivaiporã, com vistas a valorizar, profissionalizar e aperfeiçoar o servidor público, bem como possibilitar a melhoria dos níveis de eficiência dos serviços administrativos do Poder Legislativo.</w:t>
      </w:r>
    </w:p>
    <w:p w14:paraId="5F3E08FE"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2° </w:t>
      </w:r>
      <w:r w:rsidRPr="00776480">
        <w:rPr>
          <w:rFonts w:eastAsia="Calibri"/>
          <w:b/>
          <w:sz w:val="24"/>
          <w:szCs w:val="24"/>
        </w:rPr>
        <w:t>-</w:t>
      </w:r>
      <w:r w:rsidRPr="00776480">
        <w:rPr>
          <w:rFonts w:eastAsia="Calibri"/>
          <w:sz w:val="24"/>
          <w:szCs w:val="24"/>
        </w:rPr>
        <w:t xml:space="preserve"> O Regime Jurídico dos Integrantes do Presente Plano de Carreira é o Estatutário.</w:t>
      </w:r>
    </w:p>
    <w:p w14:paraId="69EBF327"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Parágrafo único:</w:t>
      </w:r>
      <w:r w:rsidRPr="00776480">
        <w:rPr>
          <w:rFonts w:eastAsia="Calibri"/>
          <w:sz w:val="24"/>
          <w:szCs w:val="24"/>
        </w:rPr>
        <w:t xml:space="preserve"> Aplica-se, no que couber, ao Plano de Carreira dos Servidores da Câmara Municipal de Ivaiporã, o disposto na Lei que institui o Plano de Carreiras da Administração Municipal no âmbito do Poder Executivo, naquilo em que não for incompatível com o disposto nesta Lei.</w:t>
      </w:r>
    </w:p>
    <w:p w14:paraId="1BDC1B2D"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Art. 3° -</w:t>
      </w:r>
      <w:r w:rsidRPr="00776480">
        <w:rPr>
          <w:rFonts w:eastAsia="Calibri"/>
          <w:sz w:val="24"/>
          <w:szCs w:val="24"/>
        </w:rPr>
        <w:t xml:space="preserve"> Ficam criadas as Funções Gratificadas (FG) constantes do Anexo I, para o desempenho das funções do Anexo II, cujo mínimo de escolaridade exigido para o desempenho das funções é o de nível médio.</w:t>
      </w:r>
    </w:p>
    <w:p w14:paraId="660B586C"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 1° -</w:t>
      </w:r>
      <w:r w:rsidRPr="00776480">
        <w:rPr>
          <w:rFonts w:eastAsia="Calibri"/>
          <w:sz w:val="24"/>
          <w:szCs w:val="24"/>
        </w:rPr>
        <w:t xml:space="preserve"> As funções gratificadas não constituem cargo e serão consideradas como vantagem acessória ao vencimento do servidor, enquanto exercer funções de chefia, direção ou assessoramento, não sendo incorporada ao vencimento.</w:t>
      </w:r>
    </w:p>
    <w:p w14:paraId="5C4C2796"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 2° -</w:t>
      </w:r>
      <w:r w:rsidRPr="00776480">
        <w:rPr>
          <w:rFonts w:eastAsia="Calibri"/>
          <w:sz w:val="24"/>
          <w:szCs w:val="24"/>
        </w:rPr>
        <w:t xml:space="preserve"> A nomeação e a exoneração de função gratificada são atos discricionários do Presidente da Câmara Municipal de Ivaiporã.</w:t>
      </w:r>
    </w:p>
    <w:p w14:paraId="70978519"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 3° -</w:t>
      </w:r>
      <w:r w:rsidRPr="00776480">
        <w:rPr>
          <w:rFonts w:eastAsia="Calibri"/>
          <w:sz w:val="24"/>
          <w:szCs w:val="24"/>
        </w:rPr>
        <w:t xml:space="preserve"> É vedado o acúmulo de mais de duas funções gratificadas.</w:t>
      </w:r>
    </w:p>
    <w:p w14:paraId="7FDA0797" w14:textId="77777777" w:rsidR="00776480" w:rsidRPr="00776480" w:rsidRDefault="00776480" w:rsidP="00776480">
      <w:pPr>
        <w:spacing w:after="160" w:line="259" w:lineRule="auto"/>
        <w:jc w:val="both"/>
        <w:rPr>
          <w:rFonts w:eastAsia="Calibri"/>
          <w:sz w:val="24"/>
          <w:szCs w:val="24"/>
        </w:rPr>
      </w:pPr>
    </w:p>
    <w:p w14:paraId="6A622144"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CAPÍTULO II</w:t>
      </w:r>
    </w:p>
    <w:p w14:paraId="51A31FD1"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DA COMPOSIÇÃO</w:t>
      </w:r>
    </w:p>
    <w:p w14:paraId="7A088743"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343A1C9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4° </w:t>
      </w:r>
      <w:r w:rsidRPr="00776480">
        <w:rPr>
          <w:rFonts w:eastAsia="Calibri"/>
          <w:b/>
          <w:sz w:val="24"/>
          <w:szCs w:val="24"/>
        </w:rPr>
        <w:t>-</w:t>
      </w:r>
      <w:r w:rsidRPr="00776480">
        <w:rPr>
          <w:rFonts w:eastAsia="Calibri"/>
          <w:sz w:val="24"/>
          <w:szCs w:val="24"/>
        </w:rPr>
        <w:t xml:space="preserve"> O Plano de Carreira dos Servidores da Câmara Municipal de Ivaiporã, será integrado pelos cargos de provimento efetivo e pelas funções gratificadas consideradas essenciais à Administração, cujas respectivas atribuições correspondam ao exercício de trabalhos continuados e indispensáveis ao desenvolvimento do Serviço Público da Câmara Municipal.</w:t>
      </w:r>
    </w:p>
    <w:p w14:paraId="34677B1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5° </w:t>
      </w:r>
      <w:r w:rsidRPr="00776480">
        <w:rPr>
          <w:rFonts w:eastAsia="Calibri"/>
          <w:sz w:val="24"/>
          <w:szCs w:val="24"/>
        </w:rPr>
        <w:t>- O Plano de Carreira, quanto à forma de provimento, classifica-se em:</w:t>
      </w:r>
    </w:p>
    <w:p w14:paraId="00E9D79C"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 -</w:t>
      </w:r>
      <w:r w:rsidRPr="00776480">
        <w:rPr>
          <w:rFonts w:eastAsia="Calibri"/>
          <w:sz w:val="24"/>
          <w:szCs w:val="24"/>
        </w:rPr>
        <w:t xml:space="preserve"> Cargos de provimento efetivo;</w:t>
      </w:r>
    </w:p>
    <w:p w14:paraId="26011C45"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II -</w:t>
      </w:r>
      <w:r w:rsidRPr="00776480">
        <w:rPr>
          <w:rFonts w:eastAsia="Calibri"/>
          <w:sz w:val="24"/>
          <w:szCs w:val="24"/>
        </w:rPr>
        <w:t xml:space="preserve"> Funções gratificadas.</w:t>
      </w:r>
    </w:p>
    <w:p w14:paraId="13A63712"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lastRenderedPageBreak/>
        <w:t xml:space="preserve">§1° </w:t>
      </w:r>
      <w:r w:rsidRPr="00776480">
        <w:rPr>
          <w:rFonts w:eastAsia="Calibri"/>
          <w:b/>
          <w:sz w:val="24"/>
          <w:szCs w:val="24"/>
        </w:rPr>
        <w:t>-</w:t>
      </w:r>
      <w:r w:rsidRPr="00776480">
        <w:rPr>
          <w:rFonts w:eastAsia="Calibri"/>
          <w:sz w:val="24"/>
          <w:szCs w:val="24"/>
        </w:rPr>
        <w:t xml:space="preserve"> Os cargos de provimento efetivo serão integrados pelos atuais ocupantes de cargos públicos e pelos novos cargos eventualmente criados, fundamentados nos princípios de qualificação profissional e de desempenho, com a finalidade de assegurar a continuidade de ação administrativa e a eficiência do serviço público.</w:t>
      </w:r>
    </w:p>
    <w:p w14:paraId="6A9B6EC3"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§2° -</w:t>
      </w:r>
      <w:r w:rsidRPr="00776480">
        <w:rPr>
          <w:rFonts w:eastAsia="Calibri"/>
          <w:sz w:val="24"/>
          <w:szCs w:val="24"/>
        </w:rPr>
        <w:t xml:space="preserve"> O Quadro de Funções Gratificadas para cargos efetivos é constituído por funções de confiança para atender as funções de direção, chefia e assessoramento.</w:t>
      </w:r>
    </w:p>
    <w:p w14:paraId="67F52064"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6° </w:t>
      </w:r>
      <w:r w:rsidRPr="00776480">
        <w:rPr>
          <w:rFonts w:eastAsia="Calibri"/>
          <w:b/>
          <w:sz w:val="24"/>
          <w:szCs w:val="24"/>
        </w:rPr>
        <w:t>-</w:t>
      </w:r>
      <w:r w:rsidRPr="00776480">
        <w:rPr>
          <w:rFonts w:eastAsia="Calibri"/>
          <w:sz w:val="24"/>
          <w:szCs w:val="24"/>
        </w:rPr>
        <w:t xml:space="preserve"> Os cargos públicos são providos por nomeação, por meio de Portaria expedida pelo Presidente da Câmara Municipal, quando se tratar de cargo de provimento efetivo, em virtude de aprovação em concurso público.</w:t>
      </w:r>
    </w:p>
    <w:p w14:paraId="41E893EA"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7° </w:t>
      </w:r>
      <w:r w:rsidRPr="00776480">
        <w:rPr>
          <w:rFonts w:eastAsia="Calibri"/>
          <w:b/>
          <w:sz w:val="24"/>
          <w:szCs w:val="24"/>
        </w:rPr>
        <w:t>-</w:t>
      </w:r>
      <w:r w:rsidRPr="00776480">
        <w:rPr>
          <w:rFonts w:eastAsia="Calibri"/>
          <w:sz w:val="24"/>
          <w:szCs w:val="24"/>
        </w:rPr>
        <w:t xml:space="preserve"> Os cargos de provimento efetivo que compõem a presente Lei, de acesso exclusivamente por concurso público, estão organizados de acordo com a escolaridade exigida em lei.</w:t>
      </w:r>
    </w:p>
    <w:p w14:paraId="127F4DF4"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Art. 8° -</w:t>
      </w:r>
      <w:r w:rsidRPr="00776480">
        <w:rPr>
          <w:rFonts w:eastAsia="Calibri"/>
          <w:bCs/>
          <w:sz w:val="24"/>
          <w:szCs w:val="24"/>
        </w:rPr>
        <w:t xml:space="preserve"> </w:t>
      </w:r>
      <w:r w:rsidRPr="00776480">
        <w:rPr>
          <w:rFonts w:eastAsia="Calibri"/>
          <w:sz w:val="24"/>
          <w:szCs w:val="24"/>
        </w:rPr>
        <w:t>O provimento no cargo efetivo deverá atender os seguintes requisitos para a investidura:</w:t>
      </w:r>
    </w:p>
    <w:p w14:paraId="38DE4A3B"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 </w:t>
      </w:r>
      <w:r w:rsidRPr="00776480">
        <w:rPr>
          <w:rFonts w:eastAsia="Calibri"/>
          <w:b/>
          <w:sz w:val="24"/>
          <w:szCs w:val="24"/>
        </w:rPr>
        <w:t>-</w:t>
      </w:r>
      <w:r w:rsidRPr="00776480">
        <w:rPr>
          <w:rFonts w:eastAsia="Calibri"/>
          <w:sz w:val="24"/>
          <w:szCs w:val="24"/>
        </w:rPr>
        <w:t xml:space="preserve"> Existência de vaga no cargo e especialidade de ingresso;</w:t>
      </w:r>
    </w:p>
    <w:p w14:paraId="42D282F0"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II </w:t>
      </w:r>
      <w:r w:rsidRPr="00776480">
        <w:rPr>
          <w:rFonts w:eastAsia="Calibri"/>
          <w:b/>
          <w:sz w:val="24"/>
          <w:szCs w:val="24"/>
        </w:rPr>
        <w:t>-</w:t>
      </w:r>
      <w:r w:rsidRPr="00776480">
        <w:rPr>
          <w:rFonts w:eastAsia="Calibri"/>
          <w:sz w:val="24"/>
          <w:szCs w:val="24"/>
        </w:rPr>
        <w:t xml:space="preserve"> Aprovação em concurso público de provas ou provas e títulos;</w:t>
      </w:r>
    </w:p>
    <w:p w14:paraId="20F6124C"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III </w:t>
      </w:r>
      <w:r w:rsidRPr="00776480">
        <w:rPr>
          <w:rFonts w:eastAsia="Calibri"/>
          <w:b/>
          <w:sz w:val="24"/>
          <w:szCs w:val="24"/>
        </w:rPr>
        <w:t>-</w:t>
      </w:r>
      <w:r w:rsidRPr="00776480">
        <w:rPr>
          <w:rFonts w:eastAsia="Calibri"/>
          <w:sz w:val="24"/>
          <w:szCs w:val="24"/>
        </w:rPr>
        <w:t xml:space="preserve"> Registro profissional regular no órgão de classe quando esta Lei o exigir;</w:t>
      </w:r>
    </w:p>
    <w:p w14:paraId="1B28B0AC"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IV -</w:t>
      </w:r>
      <w:r w:rsidRPr="00776480">
        <w:rPr>
          <w:rFonts w:eastAsia="Calibri"/>
          <w:bCs/>
          <w:sz w:val="24"/>
          <w:szCs w:val="24"/>
        </w:rPr>
        <w:t xml:space="preserve"> </w:t>
      </w:r>
      <w:r w:rsidRPr="00776480">
        <w:rPr>
          <w:rFonts w:eastAsia="Calibri"/>
          <w:sz w:val="24"/>
          <w:szCs w:val="24"/>
        </w:rPr>
        <w:t>Outros requisitos vinculados ao exercício do cargo/função, previstos em legislação e contemplados no edital do concurso público.</w:t>
      </w:r>
    </w:p>
    <w:p w14:paraId="030E7FC5"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9° </w:t>
      </w:r>
      <w:r w:rsidRPr="00776480">
        <w:rPr>
          <w:rFonts w:eastAsia="Calibri"/>
          <w:b/>
          <w:sz w:val="24"/>
          <w:szCs w:val="24"/>
        </w:rPr>
        <w:t>-</w:t>
      </w:r>
      <w:r w:rsidRPr="00776480">
        <w:rPr>
          <w:rFonts w:eastAsia="Calibri"/>
          <w:sz w:val="24"/>
          <w:szCs w:val="24"/>
        </w:rPr>
        <w:t xml:space="preserve"> A investidura nos cargos públicos que compõem o presente plano ocorrerá por meio de nomeação, nos níveis iniciais correspondentes ao cargo público para o qual foi nomeado, cumprindo a exigência de aprovação prévia em concurso público de provas ou de provas e títulos.</w:t>
      </w:r>
    </w:p>
    <w:p w14:paraId="5E484E67"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10 </w:t>
      </w:r>
      <w:r w:rsidRPr="00776480">
        <w:rPr>
          <w:rFonts w:eastAsia="Calibri"/>
          <w:b/>
          <w:sz w:val="24"/>
          <w:szCs w:val="24"/>
        </w:rPr>
        <w:t>-</w:t>
      </w:r>
      <w:r w:rsidRPr="00776480">
        <w:rPr>
          <w:rFonts w:eastAsia="Calibri"/>
          <w:sz w:val="24"/>
          <w:szCs w:val="24"/>
        </w:rPr>
        <w:t xml:space="preserve"> O servidor nomeado para o cargo público, de provimento efetivo, ao entrar em exercício, fica sujeito ao estágio probatório e avaliação especial de desempenho, na forma do ato competente.</w:t>
      </w:r>
    </w:p>
    <w:p w14:paraId="16F4BB3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11 </w:t>
      </w:r>
      <w:r w:rsidRPr="00776480">
        <w:rPr>
          <w:rFonts w:eastAsia="Calibri"/>
          <w:b/>
          <w:sz w:val="24"/>
          <w:szCs w:val="24"/>
        </w:rPr>
        <w:t>-</w:t>
      </w:r>
      <w:r w:rsidRPr="00776480">
        <w:rPr>
          <w:rFonts w:eastAsia="Calibri"/>
          <w:sz w:val="24"/>
          <w:szCs w:val="24"/>
        </w:rPr>
        <w:t xml:space="preserve"> São estáveis após três anos de efetivo exercício os servidores nomeados para cargo de provimento efetivo em virtude de concurso público.</w:t>
      </w:r>
    </w:p>
    <w:p w14:paraId="45BEBF6A"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12 </w:t>
      </w:r>
      <w:r w:rsidRPr="00776480">
        <w:rPr>
          <w:rFonts w:eastAsia="Calibri"/>
          <w:b/>
          <w:sz w:val="24"/>
          <w:szCs w:val="24"/>
        </w:rPr>
        <w:t>-</w:t>
      </w:r>
      <w:r w:rsidRPr="00776480">
        <w:rPr>
          <w:rFonts w:eastAsia="Calibri"/>
          <w:sz w:val="24"/>
          <w:szCs w:val="24"/>
        </w:rPr>
        <w:t xml:space="preserve"> O servidor público estável só perderá o cargo:</w:t>
      </w:r>
    </w:p>
    <w:p w14:paraId="41C21335"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 -</w:t>
      </w:r>
      <w:r w:rsidRPr="00776480">
        <w:rPr>
          <w:rFonts w:eastAsia="Calibri"/>
          <w:sz w:val="24"/>
          <w:szCs w:val="24"/>
        </w:rPr>
        <w:t xml:space="preserve"> em virtude de sentença judicial transitada em julgado;</w:t>
      </w:r>
    </w:p>
    <w:p w14:paraId="4D67BFF4"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II -</w:t>
      </w:r>
      <w:r w:rsidRPr="00776480">
        <w:rPr>
          <w:rFonts w:eastAsia="Calibri"/>
          <w:sz w:val="24"/>
          <w:szCs w:val="24"/>
        </w:rPr>
        <w:t xml:space="preserve"> </w:t>
      </w:r>
      <w:proofErr w:type="gramStart"/>
      <w:r w:rsidRPr="00776480">
        <w:rPr>
          <w:rFonts w:eastAsia="Calibri"/>
          <w:sz w:val="24"/>
          <w:szCs w:val="24"/>
        </w:rPr>
        <w:t>mediante</w:t>
      </w:r>
      <w:proofErr w:type="gramEnd"/>
      <w:r w:rsidRPr="00776480">
        <w:rPr>
          <w:rFonts w:eastAsia="Calibri"/>
          <w:sz w:val="24"/>
          <w:szCs w:val="24"/>
        </w:rPr>
        <w:t xml:space="preserve"> processo administrativo em que lhe seja assegurada ampla defesa;</w:t>
      </w:r>
    </w:p>
    <w:p w14:paraId="203BDC78"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III -</w:t>
      </w:r>
      <w:r w:rsidRPr="00776480">
        <w:rPr>
          <w:rFonts w:eastAsia="Calibri"/>
          <w:sz w:val="24"/>
          <w:szCs w:val="24"/>
        </w:rPr>
        <w:t xml:space="preserve"> mediante o recebimento, por 2 (dois) anos seguidos, de notas inferiores a 70 (setenta) na avaliação periódica de desempenho, assegurada a participação do avaliado, ampla defesa e contraditório.</w:t>
      </w:r>
    </w:p>
    <w:p w14:paraId="33859F7E"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28446B95"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CAPÍTULO III</w:t>
      </w:r>
    </w:p>
    <w:p w14:paraId="63DFFF8E"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DO DESENVOLVIMENTO NA CARREIRA</w:t>
      </w:r>
    </w:p>
    <w:p w14:paraId="235BCEEB" w14:textId="77777777" w:rsidR="00776480" w:rsidRPr="00776480" w:rsidRDefault="00776480" w:rsidP="00776480">
      <w:pPr>
        <w:autoSpaceDE w:val="0"/>
        <w:autoSpaceDN w:val="0"/>
        <w:adjustRightInd w:val="0"/>
        <w:spacing w:after="0" w:line="240" w:lineRule="auto"/>
        <w:jc w:val="center"/>
        <w:rPr>
          <w:rFonts w:eastAsia="Calibri"/>
          <w:bCs/>
          <w:sz w:val="24"/>
          <w:szCs w:val="24"/>
        </w:rPr>
      </w:pPr>
    </w:p>
    <w:p w14:paraId="141DC92B"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13 </w:t>
      </w:r>
      <w:r w:rsidRPr="00776480">
        <w:rPr>
          <w:rFonts w:eastAsia="Calibri"/>
          <w:b/>
          <w:sz w:val="24"/>
          <w:szCs w:val="24"/>
        </w:rPr>
        <w:t>-</w:t>
      </w:r>
      <w:r w:rsidRPr="00776480">
        <w:rPr>
          <w:rFonts w:eastAsia="Calibri"/>
          <w:sz w:val="24"/>
          <w:szCs w:val="24"/>
        </w:rPr>
        <w:t xml:space="preserve"> Os vencimentos iniciais dos cargos efetivos da Câmara Municipal de Ivaiporã são os estabelecidos em lei específica que organiza o respectivo quadro de servidores públicos.</w:t>
      </w:r>
    </w:p>
    <w:p w14:paraId="55BB282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14 </w:t>
      </w:r>
      <w:r w:rsidRPr="00776480">
        <w:rPr>
          <w:rFonts w:eastAsia="Calibri"/>
          <w:b/>
          <w:sz w:val="24"/>
          <w:szCs w:val="24"/>
        </w:rPr>
        <w:t>-</w:t>
      </w:r>
      <w:r w:rsidRPr="00776480">
        <w:rPr>
          <w:rFonts w:eastAsia="Calibri"/>
          <w:sz w:val="24"/>
          <w:szCs w:val="24"/>
        </w:rPr>
        <w:t xml:space="preserve"> O desenvolvimento do servidor na carreira se dará por progressão dentro do mesmo cargo e poderá ser:</w:t>
      </w:r>
    </w:p>
    <w:p w14:paraId="0800161F" w14:textId="77777777" w:rsidR="00776480" w:rsidRPr="00776480" w:rsidRDefault="00776480" w:rsidP="00776480">
      <w:pPr>
        <w:spacing w:after="0" w:line="240" w:lineRule="auto"/>
        <w:jc w:val="both"/>
        <w:rPr>
          <w:rFonts w:eastAsia="Calibri"/>
          <w:sz w:val="24"/>
          <w:szCs w:val="24"/>
        </w:rPr>
      </w:pPr>
      <w:r w:rsidRPr="00776480">
        <w:rPr>
          <w:rFonts w:eastAsia="Calibri"/>
          <w:b/>
          <w:bCs/>
          <w:sz w:val="24"/>
          <w:szCs w:val="24"/>
        </w:rPr>
        <w:t xml:space="preserve">I </w:t>
      </w:r>
      <w:r w:rsidRPr="00776480">
        <w:rPr>
          <w:rFonts w:eastAsia="Calibri"/>
          <w:b/>
          <w:sz w:val="24"/>
          <w:szCs w:val="24"/>
        </w:rPr>
        <w:t>-</w:t>
      </w:r>
      <w:r w:rsidRPr="00776480">
        <w:rPr>
          <w:rFonts w:eastAsia="Calibri"/>
          <w:sz w:val="24"/>
          <w:szCs w:val="24"/>
        </w:rPr>
        <w:t xml:space="preserve"> horizontal ou por merecimento;</w:t>
      </w:r>
    </w:p>
    <w:p w14:paraId="065D4E59"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II -</w:t>
      </w:r>
      <w:r w:rsidRPr="00776480">
        <w:rPr>
          <w:rFonts w:eastAsia="Calibri"/>
          <w:sz w:val="24"/>
          <w:szCs w:val="24"/>
        </w:rPr>
        <w:t xml:space="preserve"> vertical ou por reconhecimento.</w:t>
      </w:r>
    </w:p>
    <w:p w14:paraId="449370D1"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675BDC83"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CAPÍTULO IV</w:t>
      </w:r>
    </w:p>
    <w:p w14:paraId="4A277E95"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DA PROGRESSÃO HORIZONTAL</w:t>
      </w:r>
    </w:p>
    <w:p w14:paraId="682FF0AB" w14:textId="77777777" w:rsidR="00776480" w:rsidRPr="00776480" w:rsidRDefault="00776480" w:rsidP="00776480">
      <w:pPr>
        <w:autoSpaceDE w:val="0"/>
        <w:autoSpaceDN w:val="0"/>
        <w:adjustRightInd w:val="0"/>
        <w:spacing w:after="0" w:line="240" w:lineRule="auto"/>
        <w:jc w:val="both"/>
        <w:rPr>
          <w:rFonts w:eastAsia="Calibri"/>
          <w:sz w:val="24"/>
          <w:szCs w:val="24"/>
        </w:rPr>
      </w:pPr>
    </w:p>
    <w:p w14:paraId="1230C876"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Art. 15 -</w:t>
      </w:r>
      <w:r w:rsidRPr="00776480">
        <w:rPr>
          <w:rFonts w:eastAsia="Calibri"/>
          <w:sz w:val="24"/>
          <w:szCs w:val="24"/>
        </w:rPr>
        <w:t xml:space="preserve"> A progressão horizontal do servidor efetivo da Câmara Municipal de Ivaiporã dar-se-á com acréscimos percentuais calculados sobre o vencimento básico bruto, em virtude do tempo de efetivo exercício no cargo e da Avaliação Periódica de Desempenho positiva no período, atendidas pelo servidor as seguintes condições:</w:t>
      </w:r>
    </w:p>
    <w:p w14:paraId="7486FF67"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I -</w:t>
      </w:r>
      <w:r w:rsidRPr="00776480">
        <w:rPr>
          <w:rFonts w:eastAsia="Calibri"/>
          <w:sz w:val="24"/>
          <w:szCs w:val="24"/>
        </w:rPr>
        <w:t xml:space="preserve"> ter cumprido o estágio probatório;</w:t>
      </w:r>
    </w:p>
    <w:p w14:paraId="7A00F685"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II -</w:t>
      </w:r>
      <w:r w:rsidRPr="00776480">
        <w:rPr>
          <w:rFonts w:eastAsia="Calibri"/>
          <w:sz w:val="24"/>
          <w:szCs w:val="24"/>
        </w:rPr>
        <w:t xml:space="preserve"> ter cumprido o interstício de 12 (doze) meses de efetivo exercício no padrão de vencimento em que se encontre;</w:t>
      </w:r>
    </w:p>
    <w:p w14:paraId="11FE3FEF"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III -</w:t>
      </w:r>
      <w:r w:rsidRPr="00776480">
        <w:rPr>
          <w:rFonts w:eastAsia="Calibri"/>
          <w:sz w:val="24"/>
          <w:szCs w:val="24"/>
        </w:rPr>
        <w:t xml:space="preserve"> ter sido obtido no mínimo nota média igual ou superior a 70 (setenta) pontos nas avaliações de desempenho realizadas para este fim;</w:t>
      </w:r>
    </w:p>
    <w:p w14:paraId="61E771CA"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IV -</w:t>
      </w:r>
      <w:r w:rsidRPr="00776480">
        <w:rPr>
          <w:rFonts w:eastAsia="Calibri"/>
          <w:sz w:val="24"/>
          <w:szCs w:val="24"/>
        </w:rPr>
        <w:t xml:space="preserve"> </w:t>
      </w:r>
      <w:proofErr w:type="gramStart"/>
      <w:r w:rsidRPr="00776480">
        <w:rPr>
          <w:rFonts w:eastAsia="Calibri"/>
          <w:sz w:val="24"/>
          <w:szCs w:val="24"/>
        </w:rPr>
        <w:t>não</w:t>
      </w:r>
      <w:proofErr w:type="gramEnd"/>
      <w:r w:rsidRPr="00776480">
        <w:rPr>
          <w:rFonts w:eastAsia="Calibri"/>
          <w:sz w:val="24"/>
          <w:szCs w:val="24"/>
        </w:rPr>
        <w:t xml:space="preserve"> ter apresentado 6 (seis) ou mais faltas injustificadas ao serviço dentro do interstício mínimo;</w:t>
      </w:r>
    </w:p>
    <w:p w14:paraId="0705348B"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V -</w:t>
      </w:r>
      <w:r w:rsidRPr="00776480">
        <w:rPr>
          <w:rFonts w:eastAsia="Calibri"/>
          <w:sz w:val="24"/>
          <w:szCs w:val="24"/>
        </w:rPr>
        <w:t xml:space="preserve"> não ter sofrido penalidade administrativa, no período de referência, mediante processo administrativo;</w:t>
      </w:r>
    </w:p>
    <w:p w14:paraId="6DBD6A05"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VI -</w:t>
      </w:r>
      <w:r w:rsidRPr="00776480">
        <w:rPr>
          <w:rFonts w:eastAsia="Calibri"/>
          <w:sz w:val="24"/>
          <w:szCs w:val="24"/>
        </w:rPr>
        <w:t xml:space="preserve"> ter participado dos cursos de aperfeiçoamento e treinamentos instituídos e contratados pela Câmara Mu</w:t>
      </w:r>
      <w:r w:rsidR="003D43CE">
        <w:rPr>
          <w:rFonts w:eastAsia="Calibri"/>
          <w:sz w:val="24"/>
          <w:szCs w:val="24"/>
        </w:rPr>
        <w:t>nicipal de Ivaiporã, salvo quand</w:t>
      </w:r>
      <w:r w:rsidRPr="00776480">
        <w:rPr>
          <w:rFonts w:eastAsia="Calibri"/>
          <w:sz w:val="24"/>
          <w:szCs w:val="24"/>
        </w:rPr>
        <w:t>o em gozo das licenças previstas na lei.</w:t>
      </w:r>
    </w:p>
    <w:p w14:paraId="1699447F"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 1° -</w:t>
      </w:r>
      <w:r w:rsidRPr="00776480">
        <w:rPr>
          <w:rFonts w:eastAsia="Calibri"/>
          <w:sz w:val="24"/>
          <w:szCs w:val="24"/>
        </w:rPr>
        <w:t xml:space="preserve"> As avaliações de desempenho ocorrerão a cada 12 (doze) meses de efetivo serviço, não podendo ser realizadas fora do período.</w:t>
      </w:r>
    </w:p>
    <w:p w14:paraId="10E56739"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 2° -</w:t>
      </w:r>
      <w:r w:rsidRPr="00776480">
        <w:rPr>
          <w:rFonts w:eastAsia="Calibri"/>
          <w:sz w:val="24"/>
          <w:szCs w:val="24"/>
        </w:rPr>
        <w:t xml:space="preserve"> A primeira progressão horizontal será possível apenas após 12 (doze) meses seguintes à conclusão do estágio probatório.</w:t>
      </w:r>
    </w:p>
    <w:p w14:paraId="4BB5BA31"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Art. 16 -</w:t>
      </w:r>
      <w:r w:rsidRPr="00776480">
        <w:rPr>
          <w:rFonts w:eastAsia="Calibri"/>
          <w:sz w:val="24"/>
          <w:szCs w:val="24"/>
        </w:rPr>
        <w:t xml:space="preserve"> O servidor poderá receber o acréscimo em seu vencimento básico bruto de até 2% (dois por cento) a cada 12 (doze) meses, observada a seguinte forma:</w:t>
      </w:r>
    </w:p>
    <w:p w14:paraId="15B4C464"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I -</w:t>
      </w:r>
      <w:r w:rsidRPr="00776480">
        <w:rPr>
          <w:rFonts w:eastAsia="Calibri"/>
          <w:sz w:val="24"/>
          <w:szCs w:val="24"/>
        </w:rPr>
        <w:t xml:space="preserve"> 1% (um por cento), se o servidor obtiver média igual ou superior a 70 (setenta) e inferior a 90 (noventa), aferida na Avaliação Periódica de Desempenho;</w:t>
      </w:r>
    </w:p>
    <w:p w14:paraId="52DEFAF5"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II -</w:t>
      </w:r>
      <w:r w:rsidRPr="00776480">
        <w:rPr>
          <w:rFonts w:eastAsia="Calibri"/>
          <w:sz w:val="24"/>
          <w:szCs w:val="24"/>
        </w:rPr>
        <w:t xml:space="preserve"> 2% (dois por cento), se referências de vencimento, se o servidor obtiver média igual ou superior a 90 (noventa), aferida na Avaliação Periódica de Desempenho.</w:t>
      </w:r>
    </w:p>
    <w:p w14:paraId="4F4E5F8C"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Parágrafo Único.</w:t>
      </w:r>
      <w:r w:rsidRPr="00776480">
        <w:rPr>
          <w:rFonts w:eastAsia="Calibri"/>
          <w:sz w:val="24"/>
          <w:szCs w:val="24"/>
        </w:rPr>
        <w:t xml:space="preserve"> Os efeitos financeiros da progressão horizontal ocorrerão a partir do primeiro dia do mês subsequente à sua concessão.</w:t>
      </w:r>
    </w:p>
    <w:p w14:paraId="0CB44FD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17 </w:t>
      </w:r>
      <w:r w:rsidRPr="00776480">
        <w:rPr>
          <w:rFonts w:eastAsia="Calibri"/>
          <w:b/>
          <w:sz w:val="24"/>
          <w:szCs w:val="24"/>
        </w:rPr>
        <w:t>-</w:t>
      </w:r>
      <w:r w:rsidRPr="00776480">
        <w:rPr>
          <w:rFonts w:eastAsia="Calibri"/>
          <w:sz w:val="24"/>
          <w:szCs w:val="24"/>
        </w:rPr>
        <w:t xml:space="preserve"> A Avaliação Periódica de Desempenho será realizada a cada mês de </w:t>
      </w:r>
      <w:proofErr w:type="gramStart"/>
      <w:r w:rsidRPr="00776480">
        <w:rPr>
          <w:rFonts w:eastAsia="Calibri"/>
          <w:sz w:val="24"/>
          <w:szCs w:val="24"/>
        </w:rPr>
        <w:t>Novembro</w:t>
      </w:r>
      <w:proofErr w:type="gramEnd"/>
      <w:r w:rsidRPr="00776480">
        <w:rPr>
          <w:rFonts w:eastAsia="Calibri"/>
          <w:sz w:val="24"/>
          <w:szCs w:val="24"/>
        </w:rPr>
        <w:t>, por uma Comissão Permanente, composta por seu presidente e dois membros avaliadores, assegurado ao servidor público avaliado a participação na avaliação, a ampla defesa e o contraditório.</w:t>
      </w:r>
    </w:p>
    <w:p w14:paraId="7C676D4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 1° -</w:t>
      </w:r>
      <w:r w:rsidRPr="00776480">
        <w:rPr>
          <w:rFonts w:eastAsia="Calibri"/>
          <w:sz w:val="24"/>
          <w:szCs w:val="24"/>
        </w:rPr>
        <w:t xml:space="preserve"> Cabe ao Presidente da Câmara Municipal de Ivaiporã editar Portaria no mês de fevereiro para nomear um servidor estável ocupante de cargo efetivo, bem como um suplente, para realizar a avaliação daquele, um servidor ocupante de cargo por provimento em comissão e um vereador, escolhido em sessão plenária ordinária, o qual ocupará a função de presidente, para comporem a referida comissão.</w:t>
      </w:r>
    </w:p>
    <w:p w14:paraId="26D820E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 2° -</w:t>
      </w:r>
      <w:r w:rsidRPr="00776480">
        <w:rPr>
          <w:rFonts w:eastAsia="Calibri"/>
          <w:sz w:val="24"/>
          <w:szCs w:val="24"/>
        </w:rPr>
        <w:t xml:space="preserve"> A Portaria a que se refere o parágrafo anterior deverá ser reeditada todo ano, sendo vedada a </w:t>
      </w:r>
      <w:proofErr w:type="spellStart"/>
      <w:r w:rsidRPr="00776480">
        <w:rPr>
          <w:rFonts w:eastAsia="Calibri"/>
          <w:sz w:val="24"/>
          <w:szCs w:val="24"/>
        </w:rPr>
        <w:t>reinvestidura</w:t>
      </w:r>
      <w:proofErr w:type="spellEnd"/>
      <w:r w:rsidRPr="00776480">
        <w:rPr>
          <w:rFonts w:eastAsia="Calibri"/>
          <w:sz w:val="24"/>
          <w:szCs w:val="24"/>
        </w:rPr>
        <w:t xml:space="preserve"> dos componentes da comissão em sua totalidade para no período subsequente.</w:t>
      </w:r>
    </w:p>
    <w:p w14:paraId="4C72E4CE"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 3° -</w:t>
      </w:r>
      <w:r w:rsidRPr="00776480">
        <w:rPr>
          <w:rFonts w:eastAsia="Calibri"/>
          <w:sz w:val="24"/>
          <w:szCs w:val="24"/>
        </w:rPr>
        <w:t xml:space="preserve"> Os componentes da Comissão Permanente de Avaliação Periódica de Desempenho só poderão ser substituídos em caso de impedimento para atuar, licença ou vacância do cargo público ocupado.</w:t>
      </w:r>
    </w:p>
    <w:p w14:paraId="6EC09716"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 4° -</w:t>
      </w:r>
      <w:r w:rsidRPr="00776480">
        <w:rPr>
          <w:rFonts w:eastAsia="Calibri"/>
          <w:sz w:val="24"/>
          <w:szCs w:val="24"/>
        </w:rPr>
        <w:t xml:space="preserve"> A Avaliação Periódica de Desempenho será realizada anualmente, aplicando-se, no que couberem, as regras e o procedimento da Avaliação Especial de Desempenho para os servidores públicos que cumprem estágio probatório.</w:t>
      </w:r>
    </w:p>
    <w:p w14:paraId="6D71288A"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lastRenderedPageBreak/>
        <w:t>§ 5° -</w:t>
      </w:r>
      <w:r w:rsidRPr="00776480">
        <w:rPr>
          <w:rFonts w:eastAsia="Calibri"/>
          <w:sz w:val="24"/>
          <w:szCs w:val="24"/>
        </w:rPr>
        <w:t xml:space="preserve"> A Comissão Permanente de Avaliação Periódica de Desempenho fará a análise da documentação apresentada e dos critérios especificados, no tocante à progressão horizontal, emitindo parecer pelo seu deferimento ou indeferimento.</w:t>
      </w:r>
    </w:p>
    <w:p w14:paraId="292D3896"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Art. 18 -</w:t>
      </w:r>
      <w:r w:rsidRPr="00776480">
        <w:rPr>
          <w:rFonts w:eastAsia="Calibri"/>
          <w:sz w:val="24"/>
          <w:szCs w:val="24"/>
        </w:rPr>
        <w:t xml:space="preserve"> Sendo a conclusão da Comissão pela concessão da progressão, o Presidente da Câmara formalizará a progressão por meio de Portaria em que deverá constar que os efeitos financeiros ocorrerão a partir do mês subsequente à sua concessão.</w:t>
      </w:r>
    </w:p>
    <w:p w14:paraId="46E08F1C"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Art. 19 -</w:t>
      </w:r>
      <w:r w:rsidRPr="00776480">
        <w:rPr>
          <w:rFonts w:eastAsia="Calibri"/>
          <w:sz w:val="24"/>
          <w:szCs w:val="24"/>
        </w:rPr>
        <w:t xml:space="preserve"> Caso não alcance os requisitos mínimos exigidos para a progressão horizontal, o servidor não fará jus a qualquer acréscimo percentual de seu vencimento básico bruto, só podendo ser beneficiado com a progressão após nova Avaliação Periódica de Desempenho no ano seguinte.</w:t>
      </w:r>
    </w:p>
    <w:p w14:paraId="2FDEFCFD"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Art. 20 -</w:t>
      </w:r>
      <w:r w:rsidRPr="00776480">
        <w:rPr>
          <w:rFonts w:eastAsia="Calibri"/>
          <w:sz w:val="24"/>
          <w:szCs w:val="24"/>
        </w:rPr>
        <w:t xml:space="preserve"> Não sendo realizada pela Administração a Avaliação Periódica de Desempenho durante o período previsto, os servidores terão direito à progressão automática de 1% (um por cento) em seu vencimento básico bruto.</w:t>
      </w:r>
    </w:p>
    <w:p w14:paraId="189C4B42"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Art. 21 -</w:t>
      </w:r>
      <w:r w:rsidRPr="00776480">
        <w:rPr>
          <w:rFonts w:eastAsia="Calibri"/>
          <w:sz w:val="24"/>
          <w:szCs w:val="24"/>
        </w:rPr>
        <w:t xml:space="preserve"> Não havendo os recursos financeiros indispensáveis para a concessão da progressão a todos os servidores que a ela tiverem direito, terá preferência, no caso de empate no resultado da Avaliação Periódica de Desempenho, o servidor que contar maior tempo de serviço público.</w:t>
      </w:r>
    </w:p>
    <w:p w14:paraId="3EFFD22F"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Parágrafo Único.</w:t>
      </w:r>
      <w:r w:rsidRPr="00776480">
        <w:rPr>
          <w:rFonts w:eastAsia="Calibri"/>
          <w:sz w:val="24"/>
          <w:szCs w:val="24"/>
        </w:rPr>
        <w:t xml:space="preserve"> Se ainda restarem servidores com direito à progressão, esta ocorrerá à medida que haja disponibilidade financeira.</w:t>
      </w:r>
    </w:p>
    <w:p w14:paraId="772F192E" w14:textId="77777777" w:rsidR="00776480" w:rsidRPr="00776480" w:rsidRDefault="00776480" w:rsidP="00776480">
      <w:pPr>
        <w:spacing w:after="0" w:line="240" w:lineRule="auto"/>
        <w:jc w:val="both"/>
        <w:rPr>
          <w:rFonts w:eastAsia="Calibri"/>
          <w:sz w:val="24"/>
          <w:szCs w:val="24"/>
        </w:rPr>
      </w:pPr>
    </w:p>
    <w:p w14:paraId="64E5FE2F"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CAPÍTULO V</w:t>
      </w:r>
    </w:p>
    <w:p w14:paraId="6655304E"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DA PROGRESSÃO VERTICAL</w:t>
      </w:r>
    </w:p>
    <w:p w14:paraId="6D2B1B5E" w14:textId="77777777" w:rsidR="00776480" w:rsidRPr="00776480" w:rsidRDefault="00776480" w:rsidP="00776480">
      <w:pPr>
        <w:autoSpaceDE w:val="0"/>
        <w:autoSpaceDN w:val="0"/>
        <w:adjustRightInd w:val="0"/>
        <w:spacing w:after="0" w:line="240" w:lineRule="auto"/>
        <w:jc w:val="center"/>
        <w:rPr>
          <w:rFonts w:eastAsia="Calibri"/>
          <w:bCs/>
          <w:sz w:val="24"/>
          <w:szCs w:val="24"/>
        </w:rPr>
      </w:pPr>
    </w:p>
    <w:p w14:paraId="29C5C8BB"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Art. 22 </w:t>
      </w:r>
      <w:r w:rsidRPr="00776480">
        <w:rPr>
          <w:rFonts w:eastAsia="Calibri"/>
          <w:b/>
          <w:sz w:val="24"/>
          <w:szCs w:val="24"/>
        </w:rPr>
        <w:t>-</w:t>
      </w:r>
      <w:r w:rsidRPr="00776480">
        <w:rPr>
          <w:rFonts w:eastAsia="Calibri"/>
          <w:sz w:val="24"/>
          <w:szCs w:val="24"/>
        </w:rPr>
        <w:t xml:space="preserve"> A progressão vertical visa à valorização da qualificação profissional e será concedida por meio de acréscimos ao vencimento básico bruto, os quais serão incorporados a ele, na seguinte proporção:</w:t>
      </w:r>
    </w:p>
    <w:p w14:paraId="23B270D9"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§1° -</w:t>
      </w:r>
      <w:r w:rsidRPr="00776480">
        <w:rPr>
          <w:rFonts w:eastAsia="Calibri"/>
          <w:sz w:val="24"/>
          <w:szCs w:val="24"/>
        </w:rPr>
        <w:t xml:space="preserve"> Para os cargos cuja habilitação mínima seja o ensino fundamental:</w:t>
      </w:r>
    </w:p>
    <w:p w14:paraId="0F9FF02E"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 </w:t>
      </w:r>
      <w:r w:rsidRPr="00776480">
        <w:rPr>
          <w:rFonts w:eastAsia="Calibri"/>
          <w:b/>
          <w:sz w:val="24"/>
          <w:szCs w:val="24"/>
        </w:rPr>
        <w:t>-</w:t>
      </w:r>
      <w:r w:rsidRPr="00776480">
        <w:rPr>
          <w:rFonts w:eastAsia="Calibri"/>
          <w:sz w:val="24"/>
          <w:szCs w:val="24"/>
        </w:rPr>
        <w:t xml:space="preserve"> Acréscimo de 5% (cinco por cento) quando o servidor apresentar certificado de conclusão de ensino médio;</w:t>
      </w:r>
    </w:p>
    <w:p w14:paraId="05CDC2CC"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II </w:t>
      </w:r>
      <w:r w:rsidRPr="00776480">
        <w:rPr>
          <w:rFonts w:eastAsia="Calibri"/>
          <w:b/>
          <w:sz w:val="24"/>
          <w:szCs w:val="24"/>
        </w:rPr>
        <w:t>-</w:t>
      </w:r>
      <w:r w:rsidRPr="00776480">
        <w:rPr>
          <w:rFonts w:eastAsia="Calibri"/>
          <w:sz w:val="24"/>
          <w:szCs w:val="24"/>
        </w:rPr>
        <w:t xml:space="preserve"> Acréscimo de 10% (dez por cento) quando o servidor apresentar certificado de conclusão de curso superior, até o máximo de 1 (um);</w:t>
      </w:r>
    </w:p>
    <w:p w14:paraId="41B6B46C"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III </w:t>
      </w:r>
      <w:r w:rsidRPr="00776480">
        <w:rPr>
          <w:rFonts w:eastAsia="Calibri"/>
          <w:b/>
          <w:sz w:val="24"/>
          <w:szCs w:val="24"/>
        </w:rPr>
        <w:t>-</w:t>
      </w:r>
      <w:r w:rsidRPr="00776480">
        <w:rPr>
          <w:rFonts w:eastAsia="Calibri"/>
          <w:sz w:val="24"/>
          <w:szCs w:val="24"/>
        </w:rPr>
        <w:t xml:space="preserve"> Acréscimo de 7% (sete por cento), 6% (seis por cento) e 5% (cinco por cento) quando o servidor apresentar certificados de conclusão de cursos de pós-graduação </w:t>
      </w:r>
      <w:r w:rsidRPr="00776480">
        <w:rPr>
          <w:rFonts w:eastAsia="Calibri"/>
          <w:i/>
          <w:sz w:val="24"/>
          <w:szCs w:val="24"/>
        </w:rPr>
        <w:t>stricto sensu</w:t>
      </w:r>
      <w:r w:rsidRPr="00776480">
        <w:rPr>
          <w:rFonts w:eastAsia="Calibri"/>
          <w:sz w:val="24"/>
          <w:szCs w:val="24"/>
        </w:rPr>
        <w:t xml:space="preserve"> ou </w:t>
      </w:r>
      <w:r w:rsidRPr="00776480">
        <w:rPr>
          <w:rFonts w:eastAsia="Calibri"/>
          <w:i/>
          <w:sz w:val="24"/>
          <w:szCs w:val="24"/>
        </w:rPr>
        <w:t>latu sensu</w:t>
      </w:r>
      <w:r w:rsidRPr="00776480">
        <w:rPr>
          <w:rFonts w:eastAsia="Calibri"/>
          <w:sz w:val="24"/>
          <w:szCs w:val="24"/>
        </w:rPr>
        <w:t>, sucessivamente, até o máximo de 3 (três).</w:t>
      </w:r>
    </w:p>
    <w:p w14:paraId="19346270"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 2° </w:t>
      </w:r>
      <w:r w:rsidRPr="00776480">
        <w:rPr>
          <w:rFonts w:eastAsia="Calibri"/>
          <w:b/>
          <w:sz w:val="24"/>
          <w:szCs w:val="24"/>
        </w:rPr>
        <w:t>-</w:t>
      </w:r>
      <w:r w:rsidRPr="00776480">
        <w:rPr>
          <w:rFonts w:eastAsia="Calibri"/>
          <w:sz w:val="24"/>
          <w:szCs w:val="24"/>
        </w:rPr>
        <w:t xml:space="preserve"> Para os cargos cuja habilitação mínima seja o ensino médio:</w:t>
      </w:r>
    </w:p>
    <w:p w14:paraId="09B115F1"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 </w:t>
      </w:r>
      <w:r w:rsidRPr="00776480">
        <w:rPr>
          <w:rFonts w:eastAsia="Calibri"/>
          <w:b/>
          <w:sz w:val="24"/>
          <w:szCs w:val="24"/>
        </w:rPr>
        <w:t>-</w:t>
      </w:r>
      <w:r w:rsidRPr="00776480">
        <w:rPr>
          <w:rFonts w:eastAsia="Calibri"/>
          <w:sz w:val="24"/>
          <w:szCs w:val="24"/>
        </w:rPr>
        <w:t xml:space="preserve"> Acréscimo de 10% (dez por cento) quando o servidor apresentar certificado de conclusão de curso superior, até o máximo de 1 (um);</w:t>
      </w:r>
    </w:p>
    <w:p w14:paraId="69A37B51"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II </w:t>
      </w:r>
      <w:r w:rsidRPr="00776480">
        <w:rPr>
          <w:rFonts w:eastAsia="Calibri"/>
          <w:b/>
          <w:sz w:val="24"/>
          <w:szCs w:val="24"/>
        </w:rPr>
        <w:t>-</w:t>
      </w:r>
      <w:r w:rsidRPr="00776480">
        <w:rPr>
          <w:rFonts w:eastAsia="Calibri"/>
          <w:sz w:val="24"/>
          <w:szCs w:val="24"/>
        </w:rPr>
        <w:t xml:space="preserve"> Acréscimo de 7% (sete por cento), 6% (seis por cento) e 5% (cinco por cento) quando o servidor apresentar certificados de conclusão de cursos de pós-graduação </w:t>
      </w:r>
      <w:r w:rsidRPr="00776480">
        <w:rPr>
          <w:rFonts w:eastAsia="Calibri"/>
          <w:i/>
          <w:sz w:val="24"/>
          <w:szCs w:val="24"/>
        </w:rPr>
        <w:t>latu sensu</w:t>
      </w:r>
      <w:r w:rsidRPr="00776480">
        <w:rPr>
          <w:rFonts w:eastAsia="Calibri"/>
          <w:sz w:val="24"/>
          <w:szCs w:val="24"/>
        </w:rPr>
        <w:t>, sucessivamente, até o máximo de 3 (três).</w:t>
      </w:r>
    </w:p>
    <w:p w14:paraId="3FBEB82E"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III -</w:t>
      </w:r>
      <w:r w:rsidRPr="00776480">
        <w:rPr>
          <w:rFonts w:eastAsia="Calibri"/>
          <w:sz w:val="24"/>
          <w:szCs w:val="24"/>
        </w:rPr>
        <w:t xml:space="preserve"> Acréscimo de 15% (quinze por cento) quando o servidor apresentar certificados de conclusão de cursos de pós-graduação </w:t>
      </w:r>
      <w:r w:rsidRPr="00776480">
        <w:rPr>
          <w:rFonts w:eastAsia="Calibri"/>
          <w:i/>
          <w:sz w:val="24"/>
          <w:szCs w:val="24"/>
        </w:rPr>
        <w:t>stricto sensu</w:t>
      </w:r>
      <w:r w:rsidRPr="00776480">
        <w:rPr>
          <w:rFonts w:eastAsia="Calibri"/>
          <w:sz w:val="24"/>
          <w:szCs w:val="24"/>
        </w:rPr>
        <w:t>, até o máximo de 1 (um).</w:t>
      </w:r>
    </w:p>
    <w:p w14:paraId="12AC89D1"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 3° </w:t>
      </w:r>
      <w:r w:rsidRPr="00776480">
        <w:rPr>
          <w:rFonts w:eastAsia="Calibri"/>
          <w:b/>
          <w:sz w:val="24"/>
          <w:szCs w:val="24"/>
        </w:rPr>
        <w:t>-</w:t>
      </w:r>
      <w:r w:rsidRPr="00776480">
        <w:rPr>
          <w:rFonts w:eastAsia="Calibri"/>
          <w:sz w:val="24"/>
          <w:szCs w:val="24"/>
        </w:rPr>
        <w:t xml:space="preserve"> Para os cargos cuja habilitação mínima seja nível técnico:</w:t>
      </w:r>
    </w:p>
    <w:p w14:paraId="002FC6E2"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 </w:t>
      </w:r>
      <w:r w:rsidRPr="00776480">
        <w:rPr>
          <w:rFonts w:eastAsia="Calibri"/>
          <w:b/>
          <w:sz w:val="24"/>
          <w:szCs w:val="24"/>
        </w:rPr>
        <w:t>-</w:t>
      </w:r>
      <w:r w:rsidRPr="00776480">
        <w:rPr>
          <w:rFonts w:eastAsia="Calibri"/>
          <w:sz w:val="24"/>
          <w:szCs w:val="24"/>
        </w:rPr>
        <w:t xml:space="preserve"> Acréscimo de 10% (dez por cento) quando o servidor apresentar certificado de conclusão de curso superior, até o máximo de 1 (um);</w:t>
      </w:r>
    </w:p>
    <w:p w14:paraId="43ED892B"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lastRenderedPageBreak/>
        <w:t xml:space="preserve">II </w:t>
      </w:r>
      <w:r w:rsidRPr="00776480">
        <w:rPr>
          <w:rFonts w:eastAsia="Calibri"/>
          <w:b/>
          <w:sz w:val="24"/>
          <w:szCs w:val="24"/>
        </w:rPr>
        <w:t>-</w:t>
      </w:r>
      <w:r w:rsidRPr="00776480">
        <w:rPr>
          <w:rFonts w:eastAsia="Calibri"/>
          <w:sz w:val="24"/>
          <w:szCs w:val="24"/>
        </w:rPr>
        <w:t xml:space="preserve"> Acréscimo de 7% (sete por cento), 6% (seis por cento) e 5% (cinco por cento) quando o servidor apresentar certificados de conclusão de cursos de pós-graduação </w:t>
      </w:r>
      <w:r w:rsidRPr="00776480">
        <w:rPr>
          <w:rFonts w:eastAsia="Calibri"/>
          <w:i/>
          <w:sz w:val="24"/>
          <w:szCs w:val="24"/>
        </w:rPr>
        <w:t>latu sensu</w:t>
      </w:r>
      <w:r w:rsidRPr="00776480">
        <w:rPr>
          <w:rFonts w:eastAsia="Calibri"/>
          <w:sz w:val="24"/>
          <w:szCs w:val="24"/>
        </w:rPr>
        <w:t>, sucessivamente, até o máximo de 3 (três).</w:t>
      </w:r>
    </w:p>
    <w:p w14:paraId="0AB411E4"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III -</w:t>
      </w:r>
      <w:r w:rsidRPr="00776480">
        <w:rPr>
          <w:rFonts w:eastAsia="Calibri"/>
          <w:sz w:val="24"/>
          <w:szCs w:val="24"/>
        </w:rPr>
        <w:t xml:space="preserve"> Acréscimo de 15% (quinze por cento) quando o servidor apresentar certificados de conclusão de cursos de pós-graduação </w:t>
      </w:r>
      <w:r w:rsidRPr="00776480">
        <w:rPr>
          <w:rFonts w:eastAsia="Calibri"/>
          <w:i/>
          <w:sz w:val="24"/>
          <w:szCs w:val="24"/>
        </w:rPr>
        <w:t>stricto sensu</w:t>
      </w:r>
      <w:r w:rsidRPr="00776480">
        <w:rPr>
          <w:rFonts w:eastAsia="Calibri"/>
          <w:sz w:val="24"/>
          <w:szCs w:val="24"/>
        </w:rPr>
        <w:t>, até o máximo de 1 (um).</w:t>
      </w:r>
    </w:p>
    <w:p w14:paraId="391EFC78"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 4° </w:t>
      </w:r>
      <w:r w:rsidRPr="00776480">
        <w:rPr>
          <w:rFonts w:eastAsia="Calibri"/>
          <w:b/>
          <w:sz w:val="24"/>
          <w:szCs w:val="24"/>
        </w:rPr>
        <w:t>-</w:t>
      </w:r>
      <w:r w:rsidRPr="00776480">
        <w:rPr>
          <w:rFonts w:eastAsia="Calibri"/>
          <w:sz w:val="24"/>
          <w:szCs w:val="24"/>
        </w:rPr>
        <w:t xml:space="preserve"> Para os cargos cuja habilitação mínima seja nível superior:</w:t>
      </w:r>
    </w:p>
    <w:p w14:paraId="74C85A9D"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 </w:t>
      </w:r>
      <w:r w:rsidRPr="00776480">
        <w:rPr>
          <w:rFonts w:eastAsia="Calibri"/>
          <w:b/>
          <w:sz w:val="24"/>
          <w:szCs w:val="24"/>
        </w:rPr>
        <w:t>-</w:t>
      </w:r>
      <w:r w:rsidRPr="00776480">
        <w:rPr>
          <w:rFonts w:eastAsia="Calibri"/>
          <w:sz w:val="24"/>
          <w:szCs w:val="24"/>
        </w:rPr>
        <w:t xml:space="preserve"> Acréscimo de 10% (dez por cento) quando o servidor apresentar certificado de conclusão de curso superior, desde que este não seja requisito para ocupar o cargo, até o máximo de 1 (um);</w:t>
      </w:r>
    </w:p>
    <w:p w14:paraId="45491CC4"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II -</w:t>
      </w:r>
      <w:r w:rsidRPr="00776480">
        <w:rPr>
          <w:rFonts w:eastAsia="Calibri"/>
          <w:sz w:val="24"/>
          <w:szCs w:val="24"/>
        </w:rPr>
        <w:t xml:space="preserve"> Acréscimo de 7% (sete por cento), 6% (seis por cento) e 5% (cinco por cento) quando o servidor apresentar certificados de conclusão de cursos de pós-graduação </w:t>
      </w:r>
      <w:r w:rsidRPr="00776480">
        <w:rPr>
          <w:rFonts w:eastAsia="Calibri"/>
          <w:i/>
          <w:sz w:val="24"/>
          <w:szCs w:val="24"/>
        </w:rPr>
        <w:t>latu sensu</w:t>
      </w:r>
      <w:r w:rsidRPr="00776480">
        <w:rPr>
          <w:rFonts w:eastAsia="Calibri"/>
          <w:sz w:val="24"/>
          <w:szCs w:val="24"/>
        </w:rPr>
        <w:t>, sucessivamente, até o máximo de 3 (três).</w:t>
      </w:r>
    </w:p>
    <w:p w14:paraId="20E15C0E"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III -</w:t>
      </w:r>
      <w:r w:rsidRPr="00776480">
        <w:rPr>
          <w:rFonts w:eastAsia="Calibri"/>
          <w:sz w:val="24"/>
          <w:szCs w:val="24"/>
        </w:rPr>
        <w:t xml:space="preserve"> Acréscimo de 15% (quinze por cento) quando o servidor apresentar certificados de conclusão de cursos de pós-graduação </w:t>
      </w:r>
      <w:r w:rsidRPr="00776480">
        <w:rPr>
          <w:rFonts w:eastAsia="Calibri"/>
          <w:i/>
          <w:sz w:val="24"/>
          <w:szCs w:val="24"/>
        </w:rPr>
        <w:t>stricto sensu</w:t>
      </w:r>
      <w:r w:rsidRPr="00776480">
        <w:rPr>
          <w:rFonts w:eastAsia="Calibri"/>
          <w:sz w:val="24"/>
          <w:szCs w:val="24"/>
        </w:rPr>
        <w:t>, até o máximo de 1 (um).</w:t>
      </w:r>
    </w:p>
    <w:p w14:paraId="00953831"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 5° </w:t>
      </w:r>
      <w:r w:rsidRPr="00776480">
        <w:rPr>
          <w:rFonts w:eastAsia="Calibri"/>
          <w:b/>
          <w:sz w:val="24"/>
          <w:szCs w:val="24"/>
        </w:rPr>
        <w:t>-</w:t>
      </w:r>
      <w:r w:rsidRPr="00776480">
        <w:rPr>
          <w:rFonts w:eastAsia="Calibri"/>
          <w:sz w:val="24"/>
          <w:szCs w:val="24"/>
        </w:rPr>
        <w:t xml:space="preserve"> O servidor poderá apresentar requerimento de progressão vertical com as informações e cópias autenticadas dos documentos pertinentes ao Diretor do Departamento Econômico-Financeiro da Câmara Municipal de Ivaiporã, o qual será responsável pela análise, conferência da autenticidade da documentação e deferimento, mediante parecer da progressão vertical no prazo de 30 (trinta) dias.</w:t>
      </w:r>
    </w:p>
    <w:p w14:paraId="77995EA1"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 6° -</w:t>
      </w:r>
      <w:r w:rsidRPr="00776480">
        <w:rPr>
          <w:rFonts w:eastAsia="Calibri"/>
          <w:sz w:val="24"/>
          <w:szCs w:val="24"/>
        </w:rPr>
        <w:t xml:space="preserve"> Constatada aparente irregularidade nas informações e documentações apresentadas, o Diretor do Departamento Econômico-Financeiro oficiará à Presidência pela abertura de sindicância administrativa.</w:t>
      </w:r>
    </w:p>
    <w:p w14:paraId="51D0347C" w14:textId="77777777" w:rsidR="00776480" w:rsidRPr="00776480" w:rsidRDefault="00776480" w:rsidP="00776480">
      <w:pPr>
        <w:spacing w:after="0" w:line="240" w:lineRule="auto"/>
        <w:jc w:val="both"/>
        <w:rPr>
          <w:rFonts w:eastAsia="Calibri"/>
          <w:sz w:val="24"/>
          <w:szCs w:val="24"/>
        </w:rPr>
      </w:pPr>
      <w:r w:rsidRPr="00776480">
        <w:rPr>
          <w:rFonts w:eastAsia="Calibri"/>
          <w:b/>
          <w:sz w:val="24"/>
          <w:szCs w:val="24"/>
        </w:rPr>
        <w:t>§ 7° -</w:t>
      </w:r>
      <w:r w:rsidRPr="00776480">
        <w:rPr>
          <w:rFonts w:eastAsia="Calibri"/>
          <w:sz w:val="24"/>
          <w:szCs w:val="24"/>
        </w:rPr>
        <w:t xml:space="preserve"> Os efeitos financeiros da progressão vertical ocorrerão a partir do mês seguinte ao de sua concessão.</w:t>
      </w:r>
    </w:p>
    <w:p w14:paraId="3B7A50F0"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 8° </w:t>
      </w:r>
      <w:r w:rsidRPr="00776480">
        <w:rPr>
          <w:rFonts w:eastAsia="Calibri"/>
          <w:b/>
          <w:sz w:val="24"/>
          <w:szCs w:val="24"/>
        </w:rPr>
        <w:t>-</w:t>
      </w:r>
      <w:r w:rsidRPr="00776480">
        <w:rPr>
          <w:rFonts w:eastAsia="Calibri"/>
          <w:sz w:val="24"/>
          <w:szCs w:val="24"/>
        </w:rPr>
        <w:t xml:space="preserve"> Para efeito da concessão da progressão nos casos previstos neste artigo, será observado o seguinte:</w:t>
      </w:r>
    </w:p>
    <w:p w14:paraId="5E7FE37F"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 xml:space="preserve">I </w:t>
      </w:r>
      <w:r w:rsidRPr="00776480">
        <w:rPr>
          <w:rFonts w:eastAsia="Calibri"/>
          <w:b/>
          <w:sz w:val="24"/>
          <w:szCs w:val="24"/>
        </w:rPr>
        <w:t>-</w:t>
      </w:r>
      <w:r w:rsidRPr="00776480">
        <w:rPr>
          <w:rFonts w:eastAsia="Calibri"/>
          <w:sz w:val="24"/>
          <w:szCs w:val="24"/>
        </w:rPr>
        <w:t xml:space="preserve"> serão considerados os cursos de ensino médio, graduação, pós-graduação, mestrado e/ou doutorado em qualquer área, realizados ou iniciados antes da entrada em vigência desta Lei;</w:t>
      </w:r>
    </w:p>
    <w:p w14:paraId="6B4776F2"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bCs/>
          <w:sz w:val="24"/>
          <w:szCs w:val="24"/>
        </w:rPr>
        <w:t>II -</w:t>
      </w:r>
      <w:r w:rsidRPr="00776480">
        <w:rPr>
          <w:rFonts w:eastAsia="Calibri"/>
          <w:sz w:val="24"/>
          <w:szCs w:val="24"/>
        </w:rPr>
        <w:t xml:space="preserve"> todos os certificados e/ou diplomas de conclusão de cursos apresentados devem ser emitidos por entidades educacionais que atendam aos requisitos legais para funcionamento e operação, sobretudo em relação ao reconhecimento e certificação dos órgãos educacionais de controle.</w:t>
      </w:r>
    </w:p>
    <w:p w14:paraId="2FAB0CC3"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50156F94" w14:textId="77777777" w:rsidR="00776480" w:rsidRPr="00776480" w:rsidRDefault="00776480" w:rsidP="00776480">
      <w:pPr>
        <w:autoSpaceDE w:val="0"/>
        <w:autoSpaceDN w:val="0"/>
        <w:adjustRightInd w:val="0"/>
        <w:spacing w:after="0" w:line="240" w:lineRule="auto"/>
        <w:jc w:val="center"/>
        <w:rPr>
          <w:rFonts w:eastAsia="Calibri"/>
          <w:b/>
          <w:bCs/>
          <w:sz w:val="24"/>
          <w:szCs w:val="24"/>
        </w:rPr>
      </w:pPr>
      <w:r w:rsidRPr="00776480">
        <w:rPr>
          <w:rFonts w:eastAsia="Calibri"/>
          <w:b/>
          <w:bCs/>
          <w:sz w:val="24"/>
          <w:szCs w:val="24"/>
        </w:rPr>
        <w:t>DAS DISPOSIÇÕES FINAIS</w:t>
      </w:r>
    </w:p>
    <w:p w14:paraId="61665954" w14:textId="77777777" w:rsidR="00776480" w:rsidRPr="00776480" w:rsidRDefault="00776480" w:rsidP="00776480">
      <w:pPr>
        <w:autoSpaceDE w:val="0"/>
        <w:autoSpaceDN w:val="0"/>
        <w:adjustRightInd w:val="0"/>
        <w:spacing w:after="0" w:line="240" w:lineRule="auto"/>
        <w:jc w:val="both"/>
        <w:rPr>
          <w:rFonts w:eastAsia="Calibri"/>
          <w:sz w:val="24"/>
          <w:szCs w:val="24"/>
        </w:rPr>
      </w:pPr>
    </w:p>
    <w:p w14:paraId="2E7DE02E"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Art. 23 -</w:t>
      </w:r>
      <w:r w:rsidRPr="00776480">
        <w:rPr>
          <w:rFonts w:eastAsia="Calibri"/>
          <w:sz w:val="24"/>
          <w:szCs w:val="24"/>
        </w:rPr>
        <w:t xml:space="preserve"> A habilitação mínima para a ocupação dos cargos de Auxiliar de Serviços Gerais e Motorista, constantes no Anexo I da Lei 1.828/2010, passa a ser o Ensino Fundamental.</w:t>
      </w:r>
    </w:p>
    <w:p w14:paraId="2E0E176F"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Art. 24 -</w:t>
      </w:r>
      <w:r w:rsidRPr="00776480">
        <w:rPr>
          <w:rFonts w:eastAsia="Calibri"/>
          <w:sz w:val="24"/>
          <w:szCs w:val="24"/>
        </w:rPr>
        <w:t xml:space="preserve"> Os servidores efetivos que alcançarem a estabilidade até o dia 31 de junho de cada ano poderão ser avaliados pela Comissão Permanente de Avalição Periódica de Desempenho do mesmo ano para efeitos de progressão horizontal.</w:t>
      </w:r>
    </w:p>
    <w:p w14:paraId="6DA5C52E"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b/>
          <w:sz w:val="24"/>
          <w:szCs w:val="24"/>
        </w:rPr>
        <w:t>Art. 25 -</w:t>
      </w:r>
      <w:r w:rsidRPr="00776480">
        <w:rPr>
          <w:rFonts w:eastAsia="Calibri"/>
          <w:sz w:val="24"/>
          <w:szCs w:val="24"/>
        </w:rPr>
        <w:t xml:space="preserve"> Esta Lei entrará em vigor na data de sua publicação, revogadas as disposições em contrário.</w:t>
      </w:r>
    </w:p>
    <w:p w14:paraId="0B8A56F9" w14:textId="77777777" w:rsidR="00776480" w:rsidRPr="00776480" w:rsidRDefault="00776480" w:rsidP="00776480">
      <w:pPr>
        <w:autoSpaceDE w:val="0"/>
        <w:autoSpaceDN w:val="0"/>
        <w:adjustRightInd w:val="0"/>
        <w:spacing w:after="0" w:line="240" w:lineRule="auto"/>
        <w:jc w:val="both"/>
        <w:rPr>
          <w:rFonts w:eastAsia="Calibri"/>
          <w:sz w:val="24"/>
          <w:szCs w:val="24"/>
        </w:rPr>
      </w:pPr>
    </w:p>
    <w:p w14:paraId="5537393D" w14:textId="77777777" w:rsidR="00776480" w:rsidRPr="00776480" w:rsidRDefault="00776480" w:rsidP="00776480">
      <w:pPr>
        <w:autoSpaceDE w:val="0"/>
        <w:autoSpaceDN w:val="0"/>
        <w:adjustRightInd w:val="0"/>
        <w:spacing w:after="0" w:line="240" w:lineRule="auto"/>
        <w:jc w:val="both"/>
        <w:rPr>
          <w:rFonts w:eastAsia="Calibri"/>
          <w:sz w:val="24"/>
          <w:szCs w:val="24"/>
        </w:rPr>
      </w:pPr>
      <w:r w:rsidRPr="00776480">
        <w:rPr>
          <w:rFonts w:eastAsia="Calibri"/>
          <w:sz w:val="24"/>
          <w:szCs w:val="24"/>
        </w:rPr>
        <w:t xml:space="preserve">Plenário Vereador Pedro </w:t>
      </w:r>
      <w:proofErr w:type="spellStart"/>
      <w:r w:rsidRPr="00776480">
        <w:rPr>
          <w:rFonts w:eastAsia="Calibri"/>
          <w:sz w:val="24"/>
          <w:szCs w:val="24"/>
        </w:rPr>
        <w:t>Goedert</w:t>
      </w:r>
      <w:proofErr w:type="spellEnd"/>
      <w:r w:rsidRPr="00776480">
        <w:rPr>
          <w:rFonts w:eastAsia="Calibri"/>
          <w:sz w:val="24"/>
          <w:szCs w:val="24"/>
        </w:rPr>
        <w:t>, aos vinte e sete dias do mês de novembro do ano de dois mil e treze.</w:t>
      </w:r>
    </w:p>
    <w:p w14:paraId="429BCE7F"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6E4DC935" w14:textId="77777777" w:rsidR="00776480" w:rsidRPr="00776480" w:rsidRDefault="00776480" w:rsidP="00776480">
      <w:pPr>
        <w:spacing w:after="0" w:line="240" w:lineRule="auto"/>
        <w:jc w:val="both"/>
        <w:rPr>
          <w:rFonts w:eastAsia="Calibri"/>
          <w:bCs/>
          <w:sz w:val="24"/>
          <w:szCs w:val="24"/>
        </w:rPr>
      </w:pPr>
    </w:p>
    <w:p w14:paraId="392CE5BF" w14:textId="77777777" w:rsidR="00776480" w:rsidRPr="00776480" w:rsidRDefault="00776480" w:rsidP="00776480">
      <w:pPr>
        <w:spacing w:after="0" w:line="240" w:lineRule="auto"/>
        <w:jc w:val="both"/>
        <w:rPr>
          <w:rFonts w:eastAsia="Calibri"/>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76480" w:rsidRPr="00776480" w14:paraId="2036FBEF" w14:textId="77777777" w:rsidTr="00B36F66">
        <w:tc>
          <w:tcPr>
            <w:tcW w:w="2881" w:type="dxa"/>
          </w:tcPr>
          <w:p w14:paraId="0A76B505" w14:textId="77777777" w:rsidR="00776480" w:rsidRPr="00776480" w:rsidRDefault="00776480" w:rsidP="00776480">
            <w:pPr>
              <w:jc w:val="center"/>
              <w:rPr>
                <w:rFonts w:eastAsia="Calibri"/>
                <w:bCs/>
                <w:sz w:val="24"/>
                <w:szCs w:val="24"/>
              </w:rPr>
            </w:pPr>
            <w:r w:rsidRPr="00776480">
              <w:rPr>
                <w:rFonts w:eastAsia="Calibri"/>
                <w:bCs/>
                <w:sz w:val="24"/>
                <w:szCs w:val="24"/>
              </w:rPr>
              <w:t>Sebastião Bonfim Matos</w:t>
            </w:r>
          </w:p>
        </w:tc>
        <w:tc>
          <w:tcPr>
            <w:tcW w:w="2881" w:type="dxa"/>
          </w:tcPr>
          <w:p w14:paraId="070B321F" w14:textId="77777777" w:rsidR="00776480" w:rsidRPr="00776480" w:rsidRDefault="00776480" w:rsidP="00776480">
            <w:pPr>
              <w:jc w:val="center"/>
              <w:rPr>
                <w:rFonts w:eastAsia="Calibri"/>
                <w:bCs/>
                <w:sz w:val="24"/>
                <w:szCs w:val="24"/>
              </w:rPr>
            </w:pPr>
            <w:r w:rsidRPr="00776480">
              <w:rPr>
                <w:rFonts w:eastAsia="Calibri"/>
                <w:bCs/>
                <w:sz w:val="24"/>
                <w:szCs w:val="24"/>
              </w:rPr>
              <w:t>Eder Lopes Bueno</w:t>
            </w:r>
          </w:p>
        </w:tc>
        <w:tc>
          <w:tcPr>
            <w:tcW w:w="2882" w:type="dxa"/>
          </w:tcPr>
          <w:p w14:paraId="538E96AB" w14:textId="77777777" w:rsidR="00776480" w:rsidRPr="00776480" w:rsidRDefault="00776480" w:rsidP="00776480">
            <w:pPr>
              <w:jc w:val="center"/>
              <w:rPr>
                <w:rFonts w:eastAsia="Calibri"/>
                <w:bCs/>
                <w:sz w:val="24"/>
                <w:szCs w:val="24"/>
              </w:rPr>
            </w:pPr>
            <w:r w:rsidRPr="00776480">
              <w:rPr>
                <w:rFonts w:eastAsia="Calibri"/>
                <w:bCs/>
                <w:sz w:val="24"/>
                <w:szCs w:val="24"/>
              </w:rPr>
              <w:t xml:space="preserve">Ailton </w:t>
            </w:r>
            <w:proofErr w:type="spellStart"/>
            <w:r w:rsidRPr="00776480">
              <w:rPr>
                <w:rFonts w:eastAsia="Calibri"/>
                <w:bCs/>
                <w:sz w:val="24"/>
                <w:szCs w:val="24"/>
              </w:rPr>
              <w:t>Stipp</w:t>
            </w:r>
            <w:proofErr w:type="spellEnd"/>
            <w:r w:rsidRPr="00776480">
              <w:rPr>
                <w:rFonts w:eastAsia="Calibri"/>
                <w:bCs/>
                <w:sz w:val="24"/>
                <w:szCs w:val="24"/>
              </w:rPr>
              <w:t xml:space="preserve"> </w:t>
            </w:r>
            <w:proofErr w:type="spellStart"/>
            <w:r w:rsidRPr="00776480">
              <w:rPr>
                <w:rFonts w:eastAsia="Calibri"/>
                <w:bCs/>
                <w:sz w:val="24"/>
                <w:szCs w:val="24"/>
              </w:rPr>
              <w:t>Kulcamp</w:t>
            </w:r>
            <w:proofErr w:type="spellEnd"/>
          </w:p>
        </w:tc>
      </w:tr>
      <w:tr w:rsidR="00776480" w:rsidRPr="00776480" w14:paraId="740B0ED4" w14:textId="77777777" w:rsidTr="00B36F66">
        <w:tc>
          <w:tcPr>
            <w:tcW w:w="2881" w:type="dxa"/>
          </w:tcPr>
          <w:p w14:paraId="786BC32E"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1" w:type="dxa"/>
          </w:tcPr>
          <w:p w14:paraId="592BC73A"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2" w:type="dxa"/>
          </w:tcPr>
          <w:p w14:paraId="7F86DE4C"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r>
    </w:tbl>
    <w:p w14:paraId="6744D9B8" w14:textId="77777777" w:rsidR="00776480" w:rsidRPr="00776480" w:rsidRDefault="00776480" w:rsidP="00776480">
      <w:pPr>
        <w:spacing w:after="0" w:line="240" w:lineRule="auto"/>
        <w:jc w:val="center"/>
        <w:rPr>
          <w:rFonts w:eastAsia="Calibri"/>
          <w:bCs/>
          <w:sz w:val="24"/>
          <w:szCs w:val="24"/>
        </w:rPr>
      </w:pPr>
    </w:p>
    <w:p w14:paraId="576147AD" w14:textId="77777777" w:rsidR="00776480" w:rsidRPr="00776480" w:rsidRDefault="00776480" w:rsidP="00776480">
      <w:pPr>
        <w:spacing w:after="0" w:line="240" w:lineRule="auto"/>
        <w:jc w:val="center"/>
        <w:rPr>
          <w:rFonts w:eastAsia="Calibri"/>
          <w:bCs/>
          <w:sz w:val="24"/>
          <w:szCs w:val="24"/>
        </w:rPr>
      </w:pPr>
    </w:p>
    <w:p w14:paraId="4A079DE6" w14:textId="77777777" w:rsidR="00776480" w:rsidRPr="00776480" w:rsidRDefault="00776480" w:rsidP="00776480">
      <w:pPr>
        <w:spacing w:after="0" w:line="240" w:lineRule="auto"/>
        <w:jc w:val="center"/>
        <w:rPr>
          <w:rFonts w:eastAsia="Calibri"/>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76480" w:rsidRPr="00776480" w14:paraId="62893088" w14:textId="77777777" w:rsidTr="00B36F66">
        <w:tc>
          <w:tcPr>
            <w:tcW w:w="2881" w:type="dxa"/>
          </w:tcPr>
          <w:p w14:paraId="21416988" w14:textId="77777777" w:rsidR="00776480" w:rsidRPr="00776480" w:rsidRDefault="00776480" w:rsidP="00776480">
            <w:pPr>
              <w:jc w:val="center"/>
              <w:rPr>
                <w:rFonts w:eastAsia="Calibri"/>
                <w:bCs/>
                <w:sz w:val="24"/>
                <w:szCs w:val="24"/>
              </w:rPr>
            </w:pPr>
            <w:r w:rsidRPr="00776480">
              <w:rPr>
                <w:rFonts w:eastAsia="Calibri"/>
                <w:bCs/>
                <w:sz w:val="24"/>
                <w:szCs w:val="24"/>
              </w:rPr>
              <w:t>Fernando Rodrigues Dorta</w:t>
            </w:r>
          </w:p>
        </w:tc>
        <w:tc>
          <w:tcPr>
            <w:tcW w:w="2881" w:type="dxa"/>
          </w:tcPr>
          <w:p w14:paraId="657A4C3D" w14:textId="77777777" w:rsidR="00776480" w:rsidRPr="00776480" w:rsidRDefault="00776480" w:rsidP="00776480">
            <w:pPr>
              <w:jc w:val="center"/>
              <w:rPr>
                <w:rFonts w:eastAsia="Calibri"/>
                <w:bCs/>
                <w:sz w:val="24"/>
                <w:szCs w:val="24"/>
              </w:rPr>
            </w:pPr>
            <w:r w:rsidRPr="00776480">
              <w:rPr>
                <w:rFonts w:eastAsia="Calibri"/>
                <w:bCs/>
                <w:sz w:val="24"/>
                <w:szCs w:val="24"/>
              </w:rPr>
              <w:t xml:space="preserve">Ilson Donizete </w:t>
            </w:r>
            <w:proofErr w:type="spellStart"/>
            <w:r w:rsidRPr="00776480">
              <w:rPr>
                <w:rFonts w:eastAsia="Calibri"/>
                <w:bCs/>
                <w:sz w:val="24"/>
                <w:szCs w:val="24"/>
              </w:rPr>
              <w:t>Gagliano</w:t>
            </w:r>
            <w:proofErr w:type="spellEnd"/>
          </w:p>
        </w:tc>
        <w:tc>
          <w:tcPr>
            <w:tcW w:w="2882" w:type="dxa"/>
          </w:tcPr>
          <w:p w14:paraId="1FCBA517" w14:textId="77777777" w:rsidR="00776480" w:rsidRPr="00776480" w:rsidRDefault="00776480" w:rsidP="00776480">
            <w:pPr>
              <w:jc w:val="center"/>
              <w:rPr>
                <w:rFonts w:eastAsia="Calibri"/>
                <w:bCs/>
                <w:sz w:val="24"/>
                <w:szCs w:val="24"/>
              </w:rPr>
            </w:pPr>
            <w:r w:rsidRPr="00776480">
              <w:rPr>
                <w:rFonts w:eastAsia="Calibri"/>
                <w:bCs/>
                <w:sz w:val="24"/>
                <w:szCs w:val="24"/>
              </w:rPr>
              <w:t>Fábio Rocha de Moraes</w:t>
            </w:r>
          </w:p>
        </w:tc>
      </w:tr>
      <w:tr w:rsidR="00776480" w:rsidRPr="00776480" w14:paraId="59103528" w14:textId="77777777" w:rsidTr="00B36F66">
        <w:tc>
          <w:tcPr>
            <w:tcW w:w="2881" w:type="dxa"/>
          </w:tcPr>
          <w:p w14:paraId="4417AEB1"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1" w:type="dxa"/>
          </w:tcPr>
          <w:p w14:paraId="5B959B9C"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2" w:type="dxa"/>
          </w:tcPr>
          <w:p w14:paraId="157F8B50"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r>
    </w:tbl>
    <w:p w14:paraId="5DD4291B" w14:textId="77777777" w:rsidR="00776480" w:rsidRPr="00776480" w:rsidRDefault="00776480" w:rsidP="00776480">
      <w:pPr>
        <w:spacing w:after="160" w:line="259" w:lineRule="auto"/>
        <w:rPr>
          <w:rFonts w:eastAsia="Calibri"/>
          <w:b/>
          <w:bCs/>
          <w:sz w:val="24"/>
          <w:szCs w:val="24"/>
        </w:rPr>
      </w:pPr>
      <w:r w:rsidRPr="00776480">
        <w:rPr>
          <w:rFonts w:eastAsia="Calibri"/>
          <w:b/>
          <w:bCs/>
          <w:sz w:val="24"/>
          <w:szCs w:val="24"/>
        </w:rPr>
        <w:br w:type="page"/>
      </w:r>
    </w:p>
    <w:p w14:paraId="2F39C807" w14:textId="77777777" w:rsidR="00776480" w:rsidRPr="00776480" w:rsidRDefault="00776480" w:rsidP="00776480">
      <w:pPr>
        <w:spacing w:after="0" w:line="240" w:lineRule="auto"/>
        <w:jc w:val="center"/>
        <w:rPr>
          <w:rFonts w:eastAsia="Calibri"/>
          <w:b/>
          <w:bCs/>
          <w:caps/>
          <w:sz w:val="24"/>
          <w:szCs w:val="24"/>
        </w:rPr>
      </w:pPr>
      <w:r w:rsidRPr="00776480">
        <w:rPr>
          <w:rFonts w:eastAsia="Calibri"/>
          <w:b/>
          <w:bCs/>
          <w:caps/>
          <w:sz w:val="24"/>
          <w:szCs w:val="24"/>
        </w:rPr>
        <w:lastRenderedPageBreak/>
        <w:t>Anexo I</w:t>
      </w:r>
    </w:p>
    <w:p w14:paraId="56BB7880" w14:textId="77777777" w:rsidR="00776480" w:rsidRPr="00776480" w:rsidRDefault="00776480" w:rsidP="00776480">
      <w:pPr>
        <w:spacing w:after="0" w:line="240" w:lineRule="auto"/>
        <w:jc w:val="center"/>
        <w:rPr>
          <w:rFonts w:eastAsia="Calibri"/>
          <w:b/>
          <w:bCs/>
          <w:sz w:val="24"/>
          <w:szCs w:val="24"/>
        </w:rPr>
      </w:pPr>
    </w:p>
    <w:tbl>
      <w:tblPr>
        <w:tblW w:w="854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7"/>
        <w:gridCol w:w="1842"/>
        <w:gridCol w:w="2127"/>
        <w:gridCol w:w="1275"/>
        <w:gridCol w:w="2855"/>
      </w:tblGrid>
      <w:tr w:rsidR="00776480" w:rsidRPr="00776480" w14:paraId="2402B345" w14:textId="77777777" w:rsidTr="00B36F66">
        <w:trPr>
          <w:jc w:val="center"/>
        </w:trPr>
        <w:tc>
          <w:tcPr>
            <w:tcW w:w="447" w:type="dxa"/>
            <w:tcBorders>
              <w:top w:val="single" w:sz="4" w:space="0" w:color="auto"/>
              <w:left w:val="single" w:sz="4" w:space="0" w:color="auto"/>
              <w:bottom w:val="single" w:sz="4" w:space="0" w:color="auto"/>
              <w:right w:val="single" w:sz="4" w:space="0" w:color="auto"/>
            </w:tcBorders>
          </w:tcPr>
          <w:p w14:paraId="710ABD09"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Nº</w:t>
            </w:r>
          </w:p>
        </w:tc>
        <w:tc>
          <w:tcPr>
            <w:tcW w:w="1842" w:type="dxa"/>
            <w:tcBorders>
              <w:top w:val="single" w:sz="4" w:space="0" w:color="auto"/>
              <w:left w:val="single" w:sz="4" w:space="0" w:color="auto"/>
              <w:bottom w:val="single" w:sz="4" w:space="0" w:color="auto"/>
              <w:right w:val="single" w:sz="4" w:space="0" w:color="auto"/>
            </w:tcBorders>
          </w:tcPr>
          <w:p w14:paraId="4402E9BF"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FUNÇÃO</w:t>
            </w:r>
          </w:p>
        </w:tc>
        <w:tc>
          <w:tcPr>
            <w:tcW w:w="2127" w:type="dxa"/>
            <w:tcBorders>
              <w:top w:val="single" w:sz="4" w:space="0" w:color="auto"/>
              <w:left w:val="single" w:sz="4" w:space="0" w:color="auto"/>
              <w:bottom w:val="single" w:sz="4" w:space="0" w:color="auto"/>
              <w:right w:val="single" w:sz="4" w:space="0" w:color="auto"/>
            </w:tcBorders>
          </w:tcPr>
          <w:p w14:paraId="3ECE1862"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UNIDADE</w:t>
            </w:r>
          </w:p>
          <w:p w14:paraId="038A32D5"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ADMINISTRATIVA</w:t>
            </w:r>
          </w:p>
        </w:tc>
        <w:tc>
          <w:tcPr>
            <w:tcW w:w="1275" w:type="dxa"/>
            <w:tcBorders>
              <w:top w:val="single" w:sz="4" w:space="0" w:color="auto"/>
              <w:left w:val="single" w:sz="4" w:space="0" w:color="auto"/>
              <w:bottom w:val="single" w:sz="4" w:space="0" w:color="auto"/>
              <w:right w:val="single" w:sz="4" w:space="0" w:color="auto"/>
            </w:tcBorders>
          </w:tcPr>
          <w:p w14:paraId="67CCD6F0"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SÍMBOLO</w:t>
            </w:r>
          </w:p>
        </w:tc>
        <w:tc>
          <w:tcPr>
            <w:tcW w:w="2855" w:type="dxa"/>
            <w:tcBorders>
              <w:top w:val="single" w:sz="4" w:space="0" w:color="auto"/>
              <w:left w:val="single" w:sz="4" w:space="0" w:color="auto"/>
              <w:bottom w:val="single" w:sz="4" w:space="0" w:color="auto"/>
              <w:right w:val="single" w:sz="4" w:space="0" w:color="auto"/>
            </w:tcBorders>
          </w:tcPr>
          <w:p w14:paraId="385EB2EB"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VALOR EM PERCENTUAL DO VENCIMENTO BÁSICO BRUTO</w:t>
            </w:r>
          </w:p>
        </w:tc>
      </w:tr>
      <w:tr w:rsidR="00776480" w:rsidRPr="00776480" w14:paraId="3CA9A026" w14:textId="77777777" w:rsidTr="00B36F66">
        <w:trPr>
          <w:jc w:val="center"/>
        </w:trPr>
        <w:tc>
          <w:tcPr>
            <w:tcW w:w="447" w:type="dxa"/>
            <w:tcBorders>
              <w:top w:val="single" w:sz="4" w:space="0" w:color="auto"/>
              <w:left w:val="single" w:sz="4" w:space="0" w:color="auto"/>
              <w:bottom w:val="single" w:sz="4" w:space="0" w:color="auto"/>
              <w:right w:val="single" w:sz="4" w:space="0" w:color="auto"/>
            </w:tcBorders>
          </w:tcPr>
          <w:p w14:paraId="16A42600"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32528FDD"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Chefe de Comissão de Licitação</w:t>
            </w:r>
          </w:p>
        </w:tc>
        <w:tc>
          <w:tcPr>
            <w:tcW w:w="2127" w:type="dxa"/>
            <w:tcBorders>
              <w:top w:val="single" w:sz="4" w:space="0" w:color="auto"/>
              <w:left w:val="single" w:sz="4" w:space="0" w:color="auto"/>
              <w:bottom w:val="single" w:sz="4" w:space="0" w:color="auto"/>
              <w:right w:val="single" w:sz="4" w:space="0" w:color="auto"/>
            </w:tcBorders>
          </w:tcPr>
          <w:p w14:paraId="2465DE2A"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Departamento Administrativo</w:t>
            </w:r>
          </w:p>
        </w:tc>
        <w:tc>
          <w:tcPr>
            <w:tcW w:w="1275" w:type="dxa"/>
            <w:tcBorders>
              <w:top w:val="single" w:sz="4" w:space="0" w:color="auto"/>
              <w:left w:val="single" w:sz="4" w:space="0" w:color="auto"/>
              <w:bottom w:val="single" w:sz="4" w:space="0" w:color="auto"/>
              <w:right w:val="single" w:sz="4" w:space="0" w:color="auto"/>
            </w:tcBorders>
          </w:tcPr>
          <w:p w14:paraId="7308B2AB"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rPr>
              <w:t>FG 02</w:t>
            </w:r>
          </w:p>
        </w:tc>
        <w:tc>
          <w:tcPr>
            <w:tcW w:w="2855" w:type="dxa"/>
            <w:tcBorders>
              <w:top w:val="single" w:sz="4" w:space="0" w:color="auto"/>
              <w:left w:val="single" w:sz="4" w:space="0" w:color="auto"/>
              <w:bottom w:val="single" w:sz="4" w:space="0" w:color="auto"/>
              <w:right w:val="single" w:sz="4" w:space="0" w:color="auto"/>
            </w:tcBorders>
          </w:tcPr>
          <w:p w14:paraId="2FBB39EA" w14:textId="77777777" w:rsidR="00776480" w:rsidRPr="00776480" w:rsidRDefault="00776480" w:rsidP="00776480">
            <w:pPr>
              <w:spacing w:after="0" w:line="240" w:lineRule="auto"/>
              <w:jc w:val="center"/>
              <w:rPr>
                <w:rFonts w:eastAsia="Calibri"/>
                <w:color w:val="0000FF"/>
                <w:sz w:val="22"/>
                <w:szCs w:val="22"/>
                <w:lang w:eastAsia="pt-BR"/>
              </w:rPr>
            </w:pPr>
            <w:r w:rsidRPr="00776480">
              <w:rPr>
                <w:rFonts w:eastAsia="Calibri"/>
                <w:sz w:val="22"/>
                <w:szCs w:val="22"/>
              </w:rPr>
              <w:t>25%</w:t>
            </w:r>
          </w:p>
        </w:tc>
      </w:tr>
      <w:tr w:rsidR="00776480" w:rsidRPr="00776480" w14:paraId="4E53F50E" w14:textId="77777777" w:rsidTr="00B36F66">
        <w:trPr>
          <w:jc w:val="center"/>
        </w:trPr>
        <w:tc>
          <w:tcPr>
            <w:tcW w:w="447" w:type="dxa"/>
            <w:tcBorders>
              <w:top w:val="single" w:sz="4" w:space="0" w:color="auto"/>
              <w:left w:val="single" w:sz="4" w:space="0" w:color="auto"/>
              <w:bottom w:val="single" w:sz="4" w:space="0" w:color="auto"/>
              <w:right w:val="single" w:sz="4" w:space="0" w:color="auto"/>
            </w:tcBorders>
          </w:tcPr>
          <w:p w14:paraId="527198FC"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1</w:t>
            </w:r>
          </w:p>
        </w:tc>
        <w:tc>
          <w:tcPr>
            <w:tcW w:w="1842" w:type="dxa"/>
            <w:tcBorders>
              <w:top w:val="single" w:sz="4" w:space="0" w:color="auto"/>
              <w:left w:val="single" w:sz="4" w:space="0" w:color="auto"/>
              <w:bottom w:val="single" w:sz="4" w:space="0" w:color="auto"/>
              <w:right w:val="single" w:sz="4" w:space="0" w:color="auto"/>
            </w:tcBorders>
          </w:tcPr>
          <w:p w14:paraId="6B06EAD0"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Pregoeiro</w:t>
            </w:r>
          </w:p>
        </w:tc>
        <w:tc>
          <w:tcPr>
            <w:tcW w:w="2127" w:type="dxa"/>
            <w:tcBorders>
              <w:top w:val="single" w:sz="4" w:space="0" w:color="auto"/>
              <w:left w:val="single" w:sz="4" w:space="0" w:color="auto"/>
              <w:bottom w:val="single" w:sz="4" w:space="0" w:color="auto"/>
              <w:right w:val="single" w:sz="4" w:space="0" w:color="auto"/>
            </w:tcBorders>
          </w:tcPr>
          <w:p w14:paraId="036B23A7"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Departamento Administrativo</w:t>
            </w:r>
          </w:p>
        </w:tc>
        <w:tc>
          <w:tcPr>
            <w:tcW w:w="1275" w:type="dxa"/>
            <w:tcBorders>
              <w:top w:val="single" w:sz="4" w:space="0" w:color="auto"/>
              <w:left w:val="single" w:sz="4" w:space="0" w:color="auto"/>
              <w:bottom w:val="single" w:sz="4" w:space="0" w:color="auto"/>
              <w:right w:val="single" w:sz="4" w:space="0" w:color="auto"/>
            </w:tcBorders>
          </w:tcPr>
          <w:p w14:paraId="40437B56"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FG 03</w:t>
            </w:r>
          </w:p>
        </w:tc>
        <w:tc>
          <w:tcPr>
            <w:tcW w:w="2855" w:type="dxa"/>
            <w:tcBorders>
              <w:top w:val="single" w:sz="4" w:space="0" w:color="auto"/>
              <w:left w:val="single" w:sz="4" w:space="0" w:color="auto"/>
              <w:bottom w:val="single" w:sz="4" w:space="0" w:color="auto"/>
              <w:right w:val="single" w:sz="4" w:space="0" w:color="auto"/>
            </w:tcBorders>
          </w:tcPr>
          <w:p w14:paraId="77DF5886"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25%</w:t>
            </w:r>
          </w:p>
        </w:tc>
      </w:tr>
      <w:tr w:rsidR="00776480" w:rsidRPr="00776480" w14:paraId="38CFE5FF" w14:textId="77777777" w:rsidTr="00B36F66">
        <w:trPr>
          <w:jc w:val="center"/>
        </w:trPr>
        <w:tc>
          <w:tcPr>
            <w:tcW w:w="447" w:type="dxa"/>
            <w:tcBorders>
              <w:top w:val="single" w:sz="4" w:space="0" w:color="auto"/>
              <w:left w:val="single" w:sz="4" w:space="0" w:color="auto"/>
              <w:bottom w:val="single" w:sz="4" w:space="0" w:color="auto"/>
              <w:right w:val="single" w:sz="4" w:space="0" w:color="auto"/>
            </w:tcBorders>
          </w:tcPr>
          <w:p w14:paraId="05ECF4FA"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2</w:t>
            </w:r>
          </w:p>
        </w:tc>
        <w:tc>
          <w:tcPr>
            <w:tcW w:w="1842" w:type="dxa"/>
            <w:tcBorders>
              <w:top w:val="single" w:sz="4" w:space="0" w:color="auto"/>
              <w:left w:val="single" w:sz="4" w:space="0" w:color="auto"/>
              <w:bottom w:val="single" w:sz="4" w:space="0" w:color="auto"/>
              <w:right w:val="single" w:sz="4" w:space="0" w:color="auto"/>
            </w:tcBorders>
          </w:tcPr>
          <w:p w14:paraId="6E7EDAF5"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Membro da Comissão de Licitação</w:t>
            </w:r>
          </w:p>
        </w:tc>
        <w:tc>
          <w:tcPr>
            <w:tcW w:w="2127" w:type="dxa"/>
            <w:tcBorders>
              <w:top w:val="single" w:sz="4" w:space="0" w:color="auto"/>
              <w:left w:val="single" w:sz="4" w:space="0" w:color="auto"/>
              <w:bottom w:val="single" w:sz="4" w:space="0" w:color="auto"/>
              <w:right w:val="single" w:sz="4" w:space="0" w:color="auto"/>
            </w:tcBorders>
          </w:tcPr>
          <w:p w14:paraId="13A2D56E"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Departamento Administrativo</w:t>
            </w:r>
          </w:p>
        </w:tc>
        <w:tc>
          <w:tcPr>
            <w:tcW w:w="1275" w:type="dxa"/>
            <w:tcBorders>
              <w:top w:val="single" w:sz="4" w:space="0" w:color="auto"/>
              <w:left w:val="single" w:sz="4" w:space="0" w:color="auto"/>
              <w:bottom w:val="single" w:sz="4" w:space="0" w:color="auto"/>
              <w:right w:val="single" w:sz="4" w:space="0" w:color="auto"/>
            </w:tcBorders>
          </w:tcPr>
          <w:p w14:paraId="68E28A24"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FG 04</w:t>
            </w:r>
          </w:p>
        </w:tc>
        <w:tc>
          <w:tcPr>
            <w:tcW w:w="2855" w:type="dxa"/>
            <w:tcBorders>
              <w:top w:val="single" w:sz="4" w:space="0" w:color="auto"/>
              <w:left w:val="single" w:sz="4" w:space="0" w:color="auto"/>
              <w:bottom w:val="single" w:sz="4" w:space="0" w:color="auto"/>
              <w:right w:val="single" w:sz="4" w:space="0" w:color="auto"/>
            </w:tcBorders>
          </w:tcPr>
          <w:p w14:paraId="55DA7539"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5%</w:t>
            </w:r>
          </w:p>
        </w:tc>
      </w:tr>
      <w:tr w:rsidR="00776480" w:rsidRPr="00776480" w14:paraId="5A4D2C24" w14:textId="77777777" w:rsidTr="00B36F66">
        <w:trPr>
          <w:jc w:val="center"/>
        </w:trPr>
        <w:tc>
          <w:tcPr>
            <w:tcW w:w="447" w:type="dxa"/>
            <w:tcBorders>
              <w:top w:val="single" w:sz="4" w:space="0" w:color="auto"/>
              <w:left w:val="single" w:sz="4" w:space="0" w:color="auto"/>
              <w:bottom w:val="single" w:sz="4" w:space="0" w:color="auto"/>
              <w:right w:val="single" w:sz="4" w:space="0" w:color="auto"/>
            </w:tcBorders>
          </w:tcPr>
          <w:p w14:paraId="1AB73CC2"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2</w:t>
            </w:r>
          </w:p>
        </w:tc>
        <w:tc>
          <w:tcPr>
            <w:tcW w:w="1842" w:type="dxa"/>
            <w:tcBorders>
              <w:top w:val="single" w:sz="4" w:space="0" w:color="auto"/>
              <w:left w:val="single" w:sz="4" w:space="0" w:color="auto"/>
              <w:bottom w:val="single" w:sz="4" w:space="0" w:color="auto"/>
              <w:right w:val="single" w:sz="4" w:space="0" w:color="auto"/>
            </w:tcBorders>
          </w:tcPr>
          <w:p w14:paraId="02A29F25"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Membro da Equipe de Apoio de Pregão</w:t>
            </w:r>
          </w:p>
        </w:tc>
        <w:tc>
          <w:tcPr>
            <w:tcW w:w="2127" w:type="dxa"/>
            <w:tcBorders>
              <w:top w:val="single" w:sz="4" w:space="0" w:color="auto"/>
              <w:left w:val="single" w:sz="4" w:space="0" w:color="auto"/>
              <w:bottom w:val="single" w:sz="4" w:space="0" w:color="auto"/>
              <w:right w:val="single" w:sz="4" w:space="0" w:color="auto"/>
            </w:tcBorders>
          </w:tcPr>
          <w:p w14:paraId="33BFF88D"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Departamento Administrativo</w:t>
            </w:r>
          </w:p>
        </w:tc>
        <w:tc>
          <w:tcPr>
            <w:tcW w:w="1275" w:type="dxa"/>
            <w:tcBorders>
              <w:top w:val="single" w:sz="4" w:space="0" w:color="auto"/>
              <w:left w:val="single" w:sz="4" w:space="0" w:color="auto"/>
              <w:bottom w:val="single" w:sz="4" w:space="0" w:color="auto"/>
              <w:right w:val="single" w:sz="4" w:space="0" w:color="auto"/>
            </w:tcBorders>
          </w:tcPr>
          <w:p w14:paraId="66AF1635"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FG 05</w:t>
            </w:r>
          </w:p>
        </w:tc>
        <w:tc>
          <w:tcPr>
            <w:tcW w:w="2855" w:type="dxa"/>
            <w:tcBorders>
              <w:top w:val="single" w:sz="4" w:space="0" w:color="auto"/>
              <w:left w:val="single" w:sz="4" w:space="0" w:color="auto"/>
              <w:bottom w:val="single" w:sz="4" w:space="0" w:color="auto"/>
              <w:right w:val="single" w:sz="4" w:space="0" w:color="auto"/>
            </w:tcBorders>
          </w:tcPr>
          <w:p w14:paraId="65F3F00E" w14:textId="77777777" w:rsidR="00776480" w:rsidRPr="00776480" w:rsidRDefault="00776480" w:rsidP="00776480">
            <w:pPr>
              <w:spacing w:after="0" w:line="240" w:lineRule="auto"/>
              <w:jc w:val="center"/>
              <w:rPr>
                <w:rFonts w:eastAsia="Calibri"/>
                <w:sz w:val="22"/>
                <w:szCs w:val="22"/>
                <w:lang w:eastAsia="pt-BR"/>
              </w:rPr>
            </w:pPr>
            <w:r w:rsidRPr="00776480">
              <w:rPr>
                <w:rFonts w:eastAsia="Calibri"/>
                <w:sz w:val="22"/>
                <w:szCs w:val="22"/>
                <w:lang w:eastAsia="pt-BR"/>
              </w:rPr>
              <w:t>5%</w:t>
            </w:r>
          </w:p>
        </w:tc>
      </w:tr>
    </w:tbl>
    <w:p w14:paraId="5DA33FDC" w14:textId="77777777" w:rsidR="00776480" w:rsidRPr="00776480" w:rsidRDefault="00776480" w:rsidP="00776480">
      <w:pPr>
        <w:spacing w:after="160" w:line="259" w:lineRule="auto"/>
        <w:rPr>
          <w:rFonts w:eastAsia="Calibri"/>
          <w:b/>
          <w:bCs/>
          <w:sz w:val="24"/>
          <w:szCs w:val="24"/>
        </w:rPr>
      </w:pPr>
      <w:r w:rsidRPr="00776480">
        <w:rPr>
          <w:rFonts w:eastAsia="Calibri"/>
          <w:b/>
          <w:bCs/>
          <w:sz w:val="24"/>
          <w:szCs w:val="24"/>
        </w:rPr>
        <w:br w:type="page"/>
      </w:r>
    </w:p>
    <w:p w14:paraId="5AD5D282" w14:textId="77777777" w:rsidR="00776480" w:rsidRPr="00776480" w:rsidRDefault="00776480" w:rsidP="00776480">
      <w:pPr>
        <w:spacing w:after="0" w:line="240" w:lineRule="auto"/>
        <w:jc w:val="center"/>
        <w:rPr>
          <w:rFonts w:eastAsia="Calibri"/>
          <w:b/>
          <w:bCs/>
          <w:caps/>
          <w:sz w:val="24"/>
          <w:szCs w:val="24"/>
        </w:rPr>
      </w:pPr>
      <w:r w:rsidRPr="00776480">
        <w:rPr>
          <w:rFonts w:eastAsia="Calibri"/>
          <w:b/>
          <w:bCs/>
          <w:caps/>
          <w:sz w:val="24"/>
          <w:szCs w:val="24"/>
        </w:rPr>
        <w:lastRenderedPageBreak/>
        <w:t>anexo ii</w:t>
      </w:r>
    </w:p>
    <w:p w14:paraId="57F99B2B" w14:textId="77777777" w:rsidR="00776480" w:rsidRPr="00776480" w:rsidRDefault="00776480" w:rsidP="00776480">
      <w:pPr>
        <w:spacing w:after="0" w:line="240" w:lineRule="auto"/>
        <w:jc w:val="center"/>
        <w:rPr>
          <w:rFonts w:eastAsia="Calibri"/>
          <w:b/>
          <w:bCs/>
          <w:caps/>
          <w:sz w:val="24"/>
          <w:szCs w:val="24"/>
        </w:rPr>
      </w:pPr>
    </w:p>
    <w:tbl>
      <w:tblPr>
        <w:tblW w:w="850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2"/>
        <w:gridCol w:w="5663"/>
      </w:tblGrid>
      <w:tr w:rsidR="00776480" w:rsidRPr="00776480" w14:paraId="4DD55463" w14:textId="77777777" w:rsidTr="00B36F66">
        <w:tc>
          <w:tcPr>
            <w:tcW w:w="2842" w:type="dxa"/>
            <w:tcBorders>
              <w:top w:val="single" w:sz="4" w:space="0" w:color="auto"/>
              <w:left w:val="single" w:sz="4" w:space="0" w:color="auto"/>
              <w:bottom w:val="single" w:sz="4" w:space="0" w:color="auto"/>
              <w:right w:val="single" w:sz="4" w:space="0" w:color="auto"/>
            </w:tcBorders>
            <w:hideMark/>
          </w:tcPr>
          <w:p w14:paraId="1DC2A793" w14:textId="77777777" w:rsidR="00776480" w:rsidRPr="00776480" w:rsidRDefault="00776480" w:rsidP="00776480">
            <w:pPr>
              <w:spacing w:after="160" w:line="259" w:lineRule="auto"/>
              <w:jc w:val="center"/>
              <w:rPr>
                <w:rFonts w:eastAsia="Calibri"/>
                <w:b/>
                <w:bCs/>
                <w:sz w:val="30"/>
                <w:szCs w:val="30"/>
                <w:lang w:eastAsia="pt-BR"/>
              </w:rPr>
            </w:pPr>
            <w:r w:rsidRPr="00776480">
              <w:rPr>
                <w:rFonts w:eastAsia="Calibri"/>
                <w:b/>
                <w:bCs/>
                <w:sz w:val="30"/>
                <w:szCs w:val="30"/>
                <w:lang w:eastAsia="pt-BR"/>
              </w:rPr>
              <w:t>CARGO</w:t>
            </w:r>
          </w:p>
        </w:tc>
        <w:tc>
          <w:tcPr>
            <w:tcW w:w="5663" w:type="dxa"/>
            <w:tcBorders>
              <w:top w:val="single" w:sz="4" w:space="0" w:color="auto"/>
              <w:left w:val="single" w:sz="4" w:space="0" w:color="auto"/>
              <w:bottom w:val="single" w:sz="4" w:space="0" w:color="auto"/>
              <w:right w:val="single" w:sz="4" w:space="0" w:color="auto"/>
            </w:tcBorders>
            <w:hideMark/>
          </w:tcPr>
          <w:p w14:paraId="4FA37BE8" w14:textId="77777777" w:rsidR="00776480" w:rsidRPr="00776480" w:rsidRDefault="00776480" w:rsidP="00776480">
            <w:pPr>
              <w:spacing w:after="160" w:line="259" w:lineRule="auto"/>
              <w:jc w:val="center"/>
              <w:rPr>
                <w:rFonts w:eastAsia="Calibri"/>
                <w:b/>
                <w:bCs/>
                <w:sz w:val="30"/>
                <w:szCs w:val="30"/>
                <w:lang w:eastAsia="pt-BR"/>
              </w:rPr>
            </w:pPr>
            <w:r w:rsidRPr="00776480">
              <w:rPr>
                <w:rFonts w:eastAsia="Calibri"/>
                <w:b/>
                <w:bCs/>
                <w:sz w:val="30"/>
                <w:szCs w:val="30"/>
                <w:lang w:eastAsia="pt-BR"/>
              </w:rPr>
              <w:t>ATRIBUIÇÕES</w:t>
            </w:r>
          </w:p>
        </w:tc>
      </w:tr>
      <w:tr w:rsidR="00776480" w:rsidRPr="00776480" w14:paraId="723C2204" w14:textId="77777777" w:rsidTr="00B36F66">
        <w:tc>
          <w:tcPr>
            <w:tcW w:w="2842" w:type="dxa"/>
            <w:tcBorders>
              <w:top w:val="single" w:sz="4" w:space="0" w:color="auto"/>
              <w:left w:val="single" w:sz="4" w:space="0" w:color="auto"/>
              <w:bottom w:val="single" w:sz="4" w:space="0" w:color="auto"/>
              <w:right w:val="single" w:sz="4" w:space="0" w:color="auto"/>
            </w:tcBorders>
          </w:tcPr>
          <w:p w14:paraId="0C134364" w14:textId="77777777" w:rsidR="00776480" w:rsidRPr="00776480" w:rsidRDefault="00776480" w:rsidP="00776480">
            <w:pPr>
              <w:spacing w:after="160" w:line="259" w:lineRule="auto"/>
              <w:jc w:val="center"/>
              <w:rPr>
                <w:rFonts w:eastAsia="Calibri"/>
                <w:b/>
                <w:bCs/>
                <w:sz w:val="30"/>
                <w:szCs w:val="30"/>
                <w:lang w:eastAsia="pt-BR"/>
              </w:rPr>
            </w:pPr>
          </w:p>
          <w:p w14:paraId="5A0D1C9B" w14:textId="77777777" w:rsidR="00776480" w:rsidRPr="00776480" w:rsidRDefault="00776480" w:rsidP="00776480">
            <w:pPr>
              <w:spacing w:after="160" w:line="259" w:lineRule="auto"/>
              <w:jc w:val="center"/>
              <w:rPr>
                <w:rFonts w:eastAsia="Calibri"/>
                <w:b/>
                <w:bCs/>
                <w:sz w:val="30"/>
                <w:szCs w:val="30"/>
                <w:lang w:eastAsia="pt-BR"/>
              </w:rPr>
            </w:pPr>
          </w:p>
          <w:p w14:paraId="440F58E0" w14:textId="77777777" w:rsidR="00776480" w:rsidRPr="00776480" w:rsidRDefault="00776480" w:rsidP="00776480">
            <w:pPr>
              <w:spacing w:after="160" w:line="259" w:lineRule="auto"/>
              <w:jc w:val="center"/>
              <w:rPr>
                <w:rFonts w:eastAsia="Calibri"/>
                <w:b/>
                <w:bCs/>
                <w:sz w:val="30"/>
                <w:szCs w:val="30"/>
                <w:lang w:eastAsia="pt-BR"/>
              </w:rPr>
            </w:pPr>
          </w:p>
          <w:p w14:paraId="1BD158CD" w14:textId="77777777" w:rsidR="00776480" w:rsidRPr="00776480" w:rsidRDefault="00776480" w:rsidP="00776480">
            <w:pPr>
              <w:spacing w:after="160" w:line="259" w:lineRule="auto"/>
              <w:jc w:val="center"/>
              <w:rPr>
                <w:rFonts w:eastAsia="Calibri"/>
                <w:b/>
                <w:bCs/>
                <w:sz w:val="30"/>
                <w:szCs w:val="30"/>
                <w:lang w:eastAsia="pt-BR"/>
              </w:rPr>
            </w:pPr>
          </w:p>
          <w:p w14:paraId="494878A1" w14:textId="77777777" w:rsidR="00776480" w:rsidRPr="00776480" w:rsidRDefault="00776480" w:rsidP="00776480">
            <w:pPr>
              <w:spacing w:after="160" w:line="259" w:lineRule="auto"/>
              <w:jc w:val="center"/>
              <w:rPr>
                <w:rFonts w:eastAsia="Calibri"/>
                <w:b/>
                <w:bCs/>
                <w:sz w:val="30"/>
                <w:szCs w:val="30"/>
                <w:lang w:eastAsia="pt-BR"/>
              </w:rPr>
            </w:pPr>
          </w:p>
          <w:p w14:paraId="7C488F40" w14:textId="77777777" w:rsidR="00776480" w:rsidRPr="00776480" w:rsidRDefault="00776480" w:rsidP="00776480">
            <w:pPr>
              <w:spacing w:after="160" w:line="259" w:lineRule="auto"/>
              <w:jc w:val="center"/>
              <w:rPr>
                <w:rFonts w:eastAsia="Calibri"/>
                <w:b/>
                <w:bCs/>
                <w:sz w:val="30"/>
                <w:szCs w:val="30"/>
                <w:lang w:eastAsia="pt-BR"/>
              </w:rPr>
            </w:pPr>
          </w:p>
          <w:p w14:paraId="06AC977E" w14:textId="77777777" w:rsidR="00776480" w:rsidRPr="00776480" w:rsidRDefault="00776480" w:rsidP="00776480">
            <w:pPr>
              <w:spacing w:after="160" w:line="259" w:lineRule="auto"/>
              <w:jc w:val="center"/>
              <w:rPr>
                <w:rFonts w:eastAsia="Calibri"/>
                <w:b/>
                <w:bCs/>
                <w:sz w:val="30"/>
                <w:szCs w:val="30"/>
                <w:lang w:eastAsia="pt-BR"/>
              </w:rPr>
            </w:pPr>
          </w:p>
          <w:p w14:paraId="263C7F63" w14:textId="77777777" w:rsidR="00776480" w:rsidRPr="00776480" w:rsidRDefault="00776480" w:rsidP="00776480">
            <w:pPr>
              <w:spacing w:after="160" w:line="259" w:lineRule="auto"/>
              <w:jc w:val="center"/>
              <w:rPr>
                <w:rFonts w:eastAsia="Calibri"/>
                <w:b/>
                <w:bCs/>
                <w:sz w:val="30"/>
                <w:szCs w:val="30"/>
                <w:lang w:eastAsia="pt-BR"/>
              </w:rPr>
            </w:pPr>
            <w:r w:rsidRPr="00776480">
              <w:rPr>
                <w:rFonts w:eastAsia="Calibri"/>
                <w:b/>
                <w:bCs/>
                <w:sz w:val="30"/>
                <w:szCs w:val="30"/>
                <w:lang w:eastAsia="pt-BR"/>
              </w:rPr>
              <w:t>CHEFE DA COMISSÃO DE LICITAÇÃO</w:t>
            </w:r>
          </w:p>
        </w:tc>
        <w:tc>
          <w:tcPr>
            <w:tcW w:w="5663" w:type="dxa"/>
            <w:tcBorders>
              <w:top w:val="single" w:sz="4" w:space="0" w:color="auto"/>
              <w:left w:val="single" w:sz="4" w:space="0" w:color="auto"/>
              <w:bottom w:val="single" w:sz="4" w:space="0" w:color="auto"/>
              <w:right w:val="single" w:sz="4" w:space="0" w:color="auto"/>
            </w:tcBorders>
          </w:tcPr>
          <w:p w14:paraId="79EFBECB"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representar oficialmente a Comissão Permanente;</w:t>
            </w:r>
          </w:p>
          <w:p w14:paraId="7D777D09"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aprovar a programação das licitações e as pautas das reuniões, de modo a comunicar os interessados com a devida antecedência;</w:t>
            </w:r>
          </w:p>
          <w:p w14:paraId="6C04B5E2"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prestar as informações a quaisquer interessados acerca das licitações realizadas ou a realizar;</w:t>
            </w:r>
          </w:p>
          <w:p w14:paraId="0BC2836F"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controlar a participação dos Membros da Comissão Permanente;</w:t>
            </w:r>
          </w:p>
          <w:p w14:paraId="4038F531"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solicitar equipes de outros departamentos, dependendo da natureza da licitação, da qualidade, da complexidade ou especialização do bem, obra ou serviço em licitação, para participação do procedimento licitatório que a motivou, quando necessárias;</w:t>
            </w:r>
          </w:p>
          <w:p w14:paraId="642337A8"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resolver sobre esclarecimentos/impugnações apresentados por interessados quanto aos termos do edital, submetendo, caso necessário, sua deliberação à autoridade superior, e modificá-lo quando procedente a impugnação;</w:t>
            </w:r>
          </w:p>
          <w:p w14:paraId="361B2696"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convocar e presidir as reuniões, abrir e encerrar as sessões;</w:t>
            </w:r>
          </w:p>
          <w:p w14:paraId="4AA41A50"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coordenar os trabalhos, promovendo os meios necessários para o funcionamento da Comissão Permanente e o exato cumprimento das Leis, Decretos, Regulamentos e Instruções relativos aos procedimentos licitatórios;</w:t>
            </w:r>
          </w:p>
          <w:p w14:paraId="14925664"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promover diligências, determinadas a esclarecer ou complementar a instrução dos processos licitatórios;</w:t>
            </w:r>
          </w:p>
          <w:p w14:paraId="4D090050"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encaminhar à autoridade superior os recursos devidamente instruídos para decisão, quando for o caso;</w:t>
            </w:r>
          </w:p>
          <w:p w14:paraId="6D5DC990"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propor à autoridade superior o processo para homologação e a adjudicação do objeto vencedor da licitação;</w:t>
            </w:r>
          </w:p>
          <w:p w14:paraId="420A849C"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apresentar à autoridade superior relatório anual dos trabalhos realizados pela Comissão Permanente;</w:t>
            </w:r>
          </w:p>
          <w:p w14:paraId="288E32B5"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executar outras tarefas correlatas.</w:t>
            </w:r>
          </w:p>
        </w:tc>
      </w:tr>
      <w:tr w:rsidR="00776480" w:rsidRPr="00776480" w14:paraId="4EE721BA" w14:textId="77777777" w:rsidTr="00B36F66">
        <w:tc>
          <w:tcPr>
            <w:tcW w:w="2842" w:type="dxa"/>
            <w:tcBorders>
              <w:top w:val="single" w:sz="4" w:space="0" w:color="auto"/>
              <w:left w:val="single" w:sz="4" w:space="0" w:color="auto"/>
              <w:bottom w:val="single" w:sz="4" w:space="0" w:color="auto"/>
              <w:right w:val="single" w:sz="4" w:space="0" w:color="auto"/>
            </w:tcBorders>
          </w:tcPr>
          <w:p w14:paraId="07F1F29C" w14:textId="77777777" w:rsidR="00776480" w:rsidRPr="00776480" w:rsidRDefault="00776480" w:rsidP="00776480">
            <w:pPr>
              <w:spacing w:after="160" w:line="259" w:lineRule="auto"/>
              <w:jc w:val="center"/>
              <w:rPr>
                <w:rFonts w:eastAsia="Calibri"/>
                <w:b/>
                <w:bCs/>
                <w:sz w:val="30"/>
                <w:szCs w:val="30"/>
                <w:lang w:eastAsia="pt-BR"/>
              </w:rPr>
            </w:pPr>
          </w:p>
          <w:p w14:paraId="67F50796" w14:textId="77777777" w:rsidR="00776480" w:rsidRPr="00776480" w:rsidRDefault="00776480" w:rsidP="00776480">
            <w:pPr>
              <w:spacing w:after="160" w:line="259" w:lineRule="auto"/>
              <w:jc w:val="center"/>
              <w:rPr>
                <w:rFonts w:eastAsia="Calibri"/>
                <w:b/>
                <w:bCs/>
                <w:sz w:val="30"/>
                <w:szCs w:val="30"/>
                <w:lang w:eastAsia="pt-BR"/>
              </w:rPr>
            </w:pPr>
          </w:p>
          <w:p w14:paraId="3E30F92F" w14:textId="77777777" w:rsidR="00776480" w:rsidRPr="00776480" w:rsidRDefault="00776480" w:rsidP="00776480">
            <w:pPr>
              <w:spacing w:after="160" w:line="259" w:lineRule="auto"/>
              <w:jc w:val="center"/>
              <w:rPr>
                <w:rFonts w:eastAsia="Calibri"/>
                <w:b/>
                <w:bCs/>
                <w:sz w:val="30"/>
                <w:szCs w:val="30"/>
                <w:lang w:eastAsia="pt-BR"/>
              </w:rPr>
            </w:pPr>
          </w:p>
          <w:p w14:paraId="77D444EE" w14:textId="77777777" w:rsidR="00776480" w:rsidRPr="00776480" w:rsidRDefault="00776480" w:rsidP="00776480">
            <w:pPr>
              <w:spacing w:after="160" w:line="259" w:lineRule="auto"/>
              <w:jc w:val="center"/>
              <w:rPr>
                <w:rFonts w:eastAsia="Calibri"/>
                <w:b/>
                <w:bCs/>
                <w:sz w:val="30"/>
                <w:szCs w:val="30"/>
                <w:lang w:eastAsia="pt-BR"/>
              </w:rPr>
            </w:pPr>
          </w:p>
          <w:p w14:paraId="25655BE5" w14:textId="77777777" w:rsidR="00776480" w:rsidRPr="00776480" w:rsidRDefault="00776480" w:rsidP="00776480">
            <w:pPr>
              <w:spacing w:after="160" w:line="259" w:lineRule="auto"/>
              <w:jc w:val="center"/>
              <w:rPr>
                <w:rFonts w:eastAsia="Calibri"/>
                <w:b/>
                <w:bCs/>
                <w:sz w:val="30"/>
                <w:szCs w:val="30"/>
                <w:lang w:eastAsia="pt-BR"/>
              </w:rPr>
            </w:pPr>
          </w:p>
          <w:p w14:paraId="3C83165D" w14:textId="77777777" w:rsidR="00776480" w:rsidRPr="00776480" w:rsidRDefault="00776480" w:rsidP="00776480">
            <w:pPr>
              <w:spacing w:after="160" w:line="259" w:lineRule="auto"/>
              <w:jc w:val="center"/>
              <w:rPr>
                <w:rFonts w:eastAsia="Calibri"/>
                <w:b/>
                <w:bCs/>
                <w:sz w:val="30"/>
                <w:szCs w:val="30"/>
                <w:lang w:eastAsia="pt-BR"/>
              </w:rPr>
            </w:pPr>
          </w:p>
          <w:p w14:paraId="0BFDD424" w14:textId="77777777" w:rsidR="00776480" w:rsidRPr="00776480" w:rsidRDefault="00776480" w:rsidP="00776480">
            <w:pPr>
              <w:spacing w:after="160" w:line="259" w:lineRule="auto"/>
              <w:jc w:val="center"/>
              <w:rPr>
                <w:rFonts w:eastAsia="Calibri"/>
                <w:b/>
                <w:bCs/>
                <w:sz w:val="30"/>
                <w:szCs w:val="30"/>
                <w:lang w:eastAsia="pt-BR"/>
              </w:rPr>
            </w:pPr>
          </w:p>
          <w:p w14:paraId="23C02134" w14:textId="77777777" w:rsidR="00776480" w:rsidRPr="00776480" w:rsidRDefault="00776480" w:rsidP="00776480">
            <w:pPr>
              <w:spacing w:after="160" w:line="259" w:lineRule="auto"/>
              <w:jc w:val="center"/>
              <w:rPr>
                <w:rFonts w:eastAsia="Calibri"/>
                <w:b/>
                <w:bCs/>
                <w:sz w:val="30"/>
                <w:szCs w:val="30"/>
                <w:lang w:eastAsia="pt-BR"/>
              </w:rPr>
            </w:pPr>
          </w:p>
          <w:p w14:paraId="1CC67D3E" w14:textId="77777777" w:rsidR="00776480" w:rsidRPr="00776480" w:rsidRDefault="00776480" w:rsidP="00776480">
            <w:pPr>
              <w:spacing w:after="160" w:line="259" w:lineRule="auto"/>
              <w:jc w:val="center"/>
              <w:rPr>
                <w:rFonts w:eastAsia="Calibri"/>
                <w:b/>
                <w:bCs/>
                <w:sz w:val="30"/>
                <w:szCs w:val="30"/>
                <w:lang w:eastAsia="pt-BR"/>
              </w:rPr>
            </w:pPr>
            <w:r w:rsidRPr="00776480">
              <w:rPr>
                <w:rFonts w:eastAsia="Calibri"/>
                <w:b/>
                <w:bCs/>
                <w:sz w:val="30"/>
                <w:szCs w:val="30"/>
                <w:lang w:eastAsia="pt-BR"/>
              </w:rPr>
              <w:t>PREGOEIRO</w:t>
            </w:r>
          </w:p>
        </w:tc>
        <w:tc>
          <w:tcPr>
            <w:tcW w:w="5663" w:type="dxa"/>
            <w:tcBorders>
              <w:top w:val="single" w:sz="4" w:space="0" w:color="auto"/>
              <w:left w:val="single" w:sz="4" w:space="0" w:color="auto"/>
              <w:bottom w:val="single" w:sz="4" w:space="0" w:color="auto"/>
              <w:right w:val="single" w:sz="4" w:space="0" w:color="auto"/>
            </w:tcBorders>
          </w:tcPr>
          <w:p w14:paraId="05BF7397"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lastRenderedPageBreak/>
              <w:t>- representar oficialmente a Equipe de Pregão;</w:t>
            </w:r>
          </w:p>
          <w:p w14:paraId="1CC226F3"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aprovar a programação dos pregões e as pautas das reuniões, de modo a comunicar os interessados com a devida antecedência;</w:t>
            </w:r>
          </w:p>
          <w:p w14:paraId="5F5CE981"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prestar as informações a quaisquer interessados acerca dos pregões realizadas ou a realizar;</w:t>
            </w:r>
          </w:p>
          <w:p w14:paraId="0A76E0AB"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controlar participação dos Membros da Equipe de Pregão;</w:t>
            </w:r>
          </w:p>
          <w:p w14:paraId="0D95BBB1"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lastRenderedPageBreak/>
              <w:t>- solicitar equipes de outros departamentos, dependendo da natureza do pregão, da qualidade, da complexidade ou especialização do bem, obra ou serviço em licitação, para participação do procedimento que a motivou, quando necessárias;</w:t>
            </w:r>
          </w:p>
          <w:p w14:paraId="444E3849"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resolver sobre esclarecimentos/impugnações apresentados por interessados quanto aos termos do edital, submetendo, caso necessário, sua deliberação à autoridade superior, e modificá-lo quando procedente a impugnação;</w:t>
            </w:r>
          </w:p>
          <w:p w14:paraId="07D23133"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convocar e presidir as reuniões, abrir e encerrar as sessões;</w:t>
            </w:r>
          </w:p>
          <w:p w14:paraId="25B61B7D"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coordenar os trabalhos, promovendo os meios necessários para o funcionamento da Equipe de Apoio e o exato cumprimento das Leis, Decretos, Regulamentos e Instruções relativos aos procedimentos licitatórios;</w:t>
            </w:r>
          </w:p>
          <w:p w14:paraId="56495975"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promover diligências, determinadas a esclarecer ou complementar a instrução dos processos de pregão;</w:t>
            </w:r>
          </w:p>
          <w:p w14:paraId="56F9CF8B"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encaminhar à autoridade superior os recursos devidamente instruídos para decisão, quando for o caso;</w:t>
            </w:r>
          </w:p>
          <w:p w14:paraId="489BF2DE"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propor à autoridade superior o processo para homologação e a adjudicação do objeto vencedor do pregão;</w:t>
            </w:r>
          </w:p>
          <w:p w14:paraId="21C113A7"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apresentar à autoridade superior relatório anual dos trabalhos realizados pela Equipe de Apoio;</w:t>
            </w:r>
          </w:p>
          <w:p w14:paraId="071BC1D1"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executar outras tarefas correlatas.</w:t>
            </w:r>
          </w:p>
        </w:tc>
      </w:tr>
      <w:tr w:rsidR="00776480" w:rsidRPr="00776480" w14:paraId="16D4ADBF" w14:textId="77777777" w:rsidTr="00B36F66">
        <w:tc>
          <w:tcPr>
            <w:tcW w:w="2842" w:type="dxa"/>
            <w:tcBorders>
              <w:top w:val="single" w:sz="4" w:space="0" w:color="auto"/>
              <w:left w:val="single" w:sz="4" w:space="0" w:color="auto"/>
              <w:bottom w:val="single" w:sz="4" w:space="0" w:color="auto"/>
              <w:right w:val="single" w:sz="4" w:space="0" w:color="auto"/>
            </w:tcBorders>
          </w:tcPr>
          <w:p w14:paraId="1405BC42" w14:textId="77777777" w:rsidR="00776480" w:rsidRPr="00776480" w:rsidRDefault="00776480" w:rsidP="00776480">
            <w:pPr>
              <w:spacing w:after="160" w:line="259" w:lineRule="auto"/>
              <w:jc w:val="center"/>
              <w:rPr>
                <w:rFonts w:eastAsia="Calibri"/>
                <w:b/>
                <w:bCs/>
                <w:sz w:val="30"/>
                <w:szCs w:val="30"/>
                <w:lang w:eastAsia="pt-BR"/>
              </w:rPr>
            </w:pPr>
          </w:p>
          <w:p w14:paraId="3B13E1BB" w14:textId="77777777" w:rsidR="00776480" w:rsidRPr="00776480" w:rsidRDefault="00776480" w:rsidP="00776480">
            <w:pPr>
              <w:spacing w:after="160" w:line="259" w:lineRule="auto"/>
              <w:jc w:val="center"/>
              <w:rPr>
                <w:rFonts w:eastAsia="Calibri"/>
                <w:b/>
                <w:bCs/>
                <w:sz w:val="30"/>
                <w:szCs w:val="30"/>
                <w:lang w:eastAsia="pt-BR"/>
              </w:rPr>
            </w:pPr>
          </w:p>
          <w:p w14:paraId="04C78DCA" w14:textId="77777777" w:rsidR="00776480" w:rsidRPr="00776480" w:rsidRDefault="00776480" w:rsidP="00776480">
            <w:pPr>
              <w:spacing w:after="160" w:line="259" w:lineRule="auto"/>
              <w:jc w:val="center"/>
              <w:rPr>
                <w:rFonts w:eastAsia="Calibri"/>
                <w:b/>
                <w:bCs/>
                <w:sz w:val="30"/>
                <w:szCs w:val="30"/>
                <w:lang w:eastAsia="pt-BR"/>
              </w:rPr>
            </w:pPr>
          </w:p>
          <w:p w14:paraId="76974377" w14:textId="77777777" w:rsidR="00776480" w:rsidRPr="00776480" w:rsidRDefault="00776480" w:rsidP="00776480">
            <w:pPr>
              <w:spacing w:after="160" w:line="259" w:lineRule="auto"/>
              <w:jc w:val="center"/>
              <w:rPr>
                <w:rFonts w:eastAsia="Calibri"/>
                <w:b/>
                <w:bCs/>
                <w:sz w:val="30"/>
                <w:szCs w:val="30"/>
                <w:lang w:eastAsia="pt-BR"/>
              </w:rPr>
            </w:pPr>
          </w:p>
          <w:p w14:paraId="24041834" w14:textId="77777777" w:rsidR="00776480" w:rsidRPr="00776480" w:rsidRDefault="00776480" w:rsidP="00776480">
            <w:pPr>
              <w:spacing w:after="160" w:line="259" w:lineRule="auto"/>
              <w:jc w:val="center"/>
              <w:rPr>
                <w:rFonts w:eastAsia="Calibri"/>
                <w:b/>
                <w:bCs/>
                <w:sz w:val="30"/>
                <w:szCs w:val="30"/>
                <w:lang w:eastAsia="pt-BR"/>
              </w:rPr>
            </w:pPr>
            <w:r w:rsidRPr="00776480">
              <w:rPr>
                <w:rFonts w:eastAsia="Calibri"/>
                <w:b/>
                <w:bCs/>
                <w:sz w:val="30"/>
                <w:szCs w:val="30"/>
                <w:lang w:eastAsia="pt-BR"/>
              </w:rPr>
              <w:t>MEMBRO DA COMISSÃO DE LICITAÇÃO</w:t>
            </w:r>
          </w:p>
        </w:tc>
        <w:tc>
          <w:tcPr>
            <w:tcW w:w="5663" w:type="dxa"/>
            <w:tcBorders>
              <w:top w:val="single" w:sz="4" w:space="0" w:color="auto"/>
              <w:left w:val="single" w:sz="4" w:space="0" w:color="auto"/>
              <w:bottom w:val="single" w:sz="4" w:space="0" w:color="auto"/>
              <w:right w:val="single" w:sz="4" w:space="0" w:color="auto"/>
            </w:tcBorders>
          </w:tcPr>
          <w:p w14:paraId="4C2152FD"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receber, registrar e controlar a movimentação de processos submetidos à Comissão Permanente;</w:t>
            </w:r>
          </w:p>
          <w:p w14:paraId="3579946B"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secretariar os trabalhos da Comissão Permanente e lavrar atas das reuniões;</w:t>
            </w:r>
          </w:p>
          <w:p w14:paraId="143FA4EA"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prestar informação de caráter público quando autorizado pelo Presidente da Comissão Permanente de Licitação;</w:t>
            </w:r>
          </w:p>
          <w:p w14:paraId="68A668E4"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manter arquivo atualizado de todas as atas, documentos e papéis da Comissão Permanente de Licitação;</w:t>
            </w:r>
          </w:p>
          <w:p w14:paraId="5312E265"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organizar e manter atualizada toda a legislação relativa às licitações e contratos administrativos ou de outras matérias, que interessem aos trabalhos da Comissão Permanente de Licitação;</w:t>
            </w:r>
          </w:p>
          <w:p w14:paraId="1684284B"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prestar assessoria ao Presidente da Comissão Permanente de Licitação relativo às matérias submetidas a seu exame, dados de jurisprudência, levantamentos estatísticos e outros elementos informativos necessários ao andamento dos processos;</w:t>
            </w:r>
          </w:p>
          <w:p w14:paraId="670A726D"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executar outras tarefas correlatas.</w:t>
            </w:r>
          </w:p>
        </w:tc>
      </w:tr>
      <w:tr w:rsidR="00776480" w:rsidRPr="00776480" w14:paraId="6B3AC999" w14:textId="77777777" w:rsidTr="00B36F66">
        <w:tc>
          <w:tcPr>
            <w:tcW w:w="2842" w:type="dxa"/>
            <w:tcBorders>
              <w:top w:val="single" w:sz="4" w:space="0" w:color="auto"/>
              <w:left w:val="single" w:sz="4" w:space="0" w:color="auto"/>
              <w:bottom w:val="single" w:sz="4" w:space="0" w:color="auto"/>
              <w:right w:val="single" w:sz="4" w:space="0" w:color="auto"/>
            </w:tcBorders>
          </w:tcPr>
          <w:p w14:paraId="781A2C4F" w14:textId="77777777" w:rsidR="00776480" w:rsidRPr="00776480" w:rsidRDefault="00776480" w:rsidP="00776480">
            <w:pPr>
              <w:spacing w:after="160" w:line="259" w:lineRule="auto"/>
              <w:jc w:val="center"/>
              <w:rPr>
                <w:rFonts w:eastAsia="Calibri"/>
                <w:b/>
                <w:bCs/>
                <w:sz w:val="30"/>
                <w:szCs w:val="30"/>
                <w:lang w:eastAsia="pt-BR"/>
              </w:rPr>
            </w:pPr>
          </w:p>
          <w:p w14:paraId="1F22CE2F" w14:textId="77777777" w:rsidR="00776480" w:rsidRPr="00776480" w:rsidRDefault="00776480" w:rsidP="00776480">
            <w:pPr>
              <w:spacing w:after="160" w:line="259" w:lineRule="auto"/>
              <w:jc w:val="center"/>
              <w:rPr>
                <w:rFonts w:eastAsia="Calibri"/>
                <w:b/>
                <w:bCs/>
                <w:sz w:val="30"/>
                <w:szCs w:val="30"/>
                <w:lang w:eastAsia="pt-BR"/>
              </w:rPr>
            </w:pPr>
          </w:p>
          <w:p w14:paraId="154CA1BE" w14:textId="77777777" w:rsidR="00776480" w:rsidRPr="00776480" w:rsidRDefault="00776480" w:rsidP="00776480">
            <w:pPr>
              <w:spacing w:after="160" w:line="259" w:lineRule="auto"/>
              <w:jc w:val="center"/>
              <w:rPr>
                <w:rFonts w:eastAsia="Calibri"/>
                <w:b/>
                <w:bCs/>
                <w:sz w:val="30"/>
                <w:szCs w:val="30"/>
                <w:lang w:eastAsia="pt-BR"/>
              </w:rPr>
            </w:pPr>
          </w:p>
          <w:p w14:paraId="37E5A022" w14:textId="77777777" w:rsidR="00776480" w:rsidRPr="00776480" w:rsidRDefault="00776480" w:rsidP="00776480">
            <w:pPr>
              <w:spacing w:after="160" w:line="259" w:lineRule="auto"/>
              <w:jc w:val="center"/>
              <w:rPr>
                <w:rFonts w:eastAsia="Calibri"/>
                <w:b/>
                <w:bCs/>
                <w:sz w:val="30"/>
                <w:szCs w:val="30"/>
                <w:lang w:eastAsia="pt-BR"/>
              </w:rPr>
            </w:pPr>
            <w:r w:rsidRPr="00776480">
              <w:rPr>
                <w:rFonts w:eastAsia="Calibri"/>
                <w:b/>
                <w:bCs/>
                <w:sz w:val="30"/>
                <w:szCs w:val="30"/>
                <w:lang w:eastAsia="pt-BR"/>
              </w:rPr>
              <w:t>MEMBRO DA EQUIPE DE APOIO DO PREGÃO</w:t>
            </w:r>
          </w:p>
        </w:tc>
        <w:tc>
          <w:tcPr>
            <w:tcW w:w="5663" w:type="dxa"/>
            <w:tcBorders>
              <w:top w:val="single" w:sz="4" w:space="0" w:color="auto"/>
              <w:left w:val="single" w:sz="4" w:space="0" w:color="auto"/>
              <w:bottom w:val="single" w:sz="4" w:space="0" w:color="auto"/>
              <w:right w:val="single" w:sz="4" w:space="0" w:color="auto"/>
            </w:tcBorders>
          </w:tcPr>
          <w:p w14:paraId="7F3D1556"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receber, registrar e controlar a movimentação de processos de pregão;</w:t>
            </w:r>
          </w:p>
          <w:p w14:paraId="65686E0A"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secretariar os trabalhos do pregoeiro e lavrar atas das reuniões;</w:t>
            </w:r>
          </w:p>
          <w:p w14:paraId="725261C0"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prestar informação de caráter público quando autorizado pelo pregoeiro;</w:t>
            </w:r>
          </w:p>
          <w:p w14:paraId="5D7D0712"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manter arquivo atualizado de todas as atas, documentos e papéis dos processos de pregão;</w:t>
            </w:r>
          </w:p>
          <w:p w14:paraId="2085355A"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organizar e manter atualizada toda a legislação relativa às licitações e contratos administrativos ou de outras matérias, que interessem aos trabalhos da Equipe de Pregão;</w:t>
            </w:r>
          </w:p>
          <w:p w14:paraId="315C822E"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prestar assessoria ao pregoeiro relativo às matérias submetidas a seu exame, dados de jurisprudência, levantamentos estatísticos e outros elementos informativos necessários ao andamento dos processos;</w:t>
            </w:r>
          </w:p>
          <w:p w14:paraId="44FAF94D" w14:textId="77777777" w:rsidR="00776480" w:rsidRPr="00776480" w:rsidRDefault="00776480" w:rsidP="00776480">
            <w:pPr>
              <w:shd w:val="clear" w:color="auto" w:fill="FFFFFF"/>
              <w:spacing w:after="0" w:line="240" w:lineRule="auto"/>
              <w:jc w:val="both"/>
              <w:rPr>
                <w:color w:val="000000"/>
                <w:sz w:val="24"/>
                <w:szCs w:val="24"/>
                <w:lang w:eastAsia="pt-BR"/>
              </w:rPr>
            </w:pPr>
            <w:r w:rsidRPr="00776480">
              <w:rPr>
                <w:color w:val="000000"/>
                <w:sz w:val="24"/>
                <w:szCs w:val="24"/>
                <w:lang w:eastAsia="pt-BR"/>
              </w:rPr>
              <w:t>- executar outras tarefas correlatas.</w:t>
            </w:r>
          </w:p>
        </w:tc>
      </w:tr>
    </w:tbl>
    <w:p w14:paraId="4954EF7D" w14:textId="77777777" w:rsidR="00776480" w:rsidRPr="00776480" w:rsidRDefault="00776480" w:rsidP="00776480">
      <w:pPr>
        <w:spacing w:after="0" w:line="240" w:lineRule="auto"/>
        <w:rPr>
          <w:rFonts w:eastAsia="Calibri"/>
          <w:b/>
          <w:bCs/>
          <w:caps/>
          <w:sz w:val="24"/>
          <w:szCs w:val="24"/>
        </w:rPr>
      </w:pPr>
    </w:p>
    <w:p w14:paraId="5A746075" w14:textId="77777777" w:rsidR="00776480" w:rsidRPr="00776480" w:rsidRDefault="00776480" w:rsidP="00776480">
      <w:pPr>
        <w:spacing w:after="160" w:line="259" w:lineRule="auto"/>
        <w:rPr>
          <w:rFonts w:eastAsia="Calibri"/>
          <w:b/>
          <w:bCs/>
          <w:caps/>
          <w:sz w:val="24"/>
          <w:szCs w:val="24"/>
        </w:rPr>
      </w:pPr>
      <w:r w:rsidRPr="00776480">
        <w:rPr>
          <w:rFonts w:eastAsia="Calibri"/>
          <w:b/>
          <w:bCs/>
          <w:caps/>
          <w:sz w:val="24"/>
          <w:szCs w:val="24"/>
        </w:rPr>
        <w:br w:type="page"/>
      </w:r>
    </w:p>
    <w:p w14:paraId="3DA53E5F" w14:textId="77777777" w:rsidR="00776480" w:rsidRPr="00776480" w:rsidRDefault="00776480" w:rsidP="00776480">
      <w:pPr>
        <w:spacing w:after="160" w:line="240" w:lineRule="auto"/>
        <w:ind w:firstLine="851"/>
        <w:jc w:val="both"/>
        <w:rPr>
          <w:rFonts w:eastAsia="Calibri"/>
          <w:b/>
          <w:sz w:val="24"/>
          <w:szCs w:val="24"/>
        </w:rPr>
      </w:pPr>
      <w:r w:rsidRPr="00776480">
        <w:rPr>
          <w:rFonts w:eastAsia="Calibri"/>
          <w:b/>
          <w:sz w:val="24"/>
          <w:szCs w:val="24"/>
        </w:rPr>
        <w:lastRenderedPageBreak/>
        <w:t>JUSTIFICATIVA</w:t>
      </w:r>
    </w:p>
    <w:p w14:paraId="0756A280" w14:textId="77777777" w:rsidR="00776480" w:rsidRPr="00776480" w:rsidRDefault="00776480" w:rsidP="00776480">
      <w:pPr>
        <w:spacing w:after="160" w:line="240" w:lineRule="auto"/>
        <w:ind w:firstLine="851"/>
        <w:jc w:val="both"/>
        <w:rPr>
          <w:rFonts w:eastAsia="Calibri"/>
          <w:sz w:val="24"/>
          <w:szCs w:val="24"/>
        </w:rPr>
      </w:pPr>
    </w:p>
    <w:p w14:paraId="21A4AFC4" w14:textId="77777777" w:rsidR="00776480" w:rsidRPr="00776480" w:rsidRDefault="00776480" w:rsidP="00776480">
      <w:pPr>
        <w:spacing w:after="160" w:line="240" w:lineRule="auto"/>
        <w:ind w:firstLine="851"/>
        <w:jc w:val="both"/>
        <w:rPr>
          <w:rFonts w:eastAsia="Calibri"/>
          <w:sz w:val="24"/>
          <w:szCs w:val="24"/>
        </w:rPr>
      </w:pPr>
      <w:r w:rsidRPr="00776480">
        <w:rPr>
          <w:rFonts w:eastAsia="Calibri"/>
          <w:sz w:val="24"/>
          <w:szCs w:val="24"/>
        </w:rPr>
        <w:t>O Projeto de Lei nº 14/2013, tem por objetivo regulamentar as funções gratificadas, bem como, instituir e organizar o Plano de Carreira dos Servidores da Câmara Municipal de Ivaiporã, visando valorizar, profissionalizar e aperfeiçoar o servidor público, possibilitando assim, a melhoria dos níveis de eficiência dos serviços deste Poder observando a natureza, o grau de responsabilidade e a complexidade dos cargos componentes de cada carreira.</w:t>
      </w:r>
    </w:p>
    <w:p w14:paraId="45F7AC92" w14:textId="77777777" w:rsidR="00776480" w:rsidRPr="00776480" w:rsidRDefault="00776480" w:rsidP="00776480">
      <w:pPr>
        <w:spacing w:after="160" w:line="240" w:lineRule="auto"/>
        <w:ind w:firstLine="851"/>
        <w:jc w:val="both"/>
        <w:rPr>
          <w:rFonts w:eastAsia="Calibri"/>
          <w:sz w:val="24"/>
          <w:szCs w:val="24"/>
        </w:rPr>
      </w:pPr>
      <w:r w:rsidRPr="00776480">
        <w:rPr>
          <w:rFonts w:eastAsia="Calibri"/>
          <w:sz w:val="24"/>
          <w:szCs w:val="24"/>
        </w:rPr>
        <w:t>Os servidores que integram o Poder Legislativo, pelas atividades que exercem, carecem de um Plano de Carreira, devido este possuir características intrínsecas e fundamentais para dar sentido a perspectiva de desenvolvimento do servidor efetivo, sendo materializada na forma de progressão horizontal e vertical que este Projeto regulamenta.</w:t>
      </w:r>
    </w:p>
    <w:p w14:paraId="49A449FC" w14:textId="77777777" w:rsidR="00776480" w:rsidRPr="00776480" w:rsidRDefault="00776480" w:rsidP="00776480">
      <w:pPr>
        <w:spacing w:after="160" w:line="240" w:lineRule="auto"/>
        <w:ind w:firstLine="851"/>
        <w:jc w:val="both"/>
        <w:rPr>
          <w:rFonts w:eastAsia="Calibri"/>
          <w:sz w:val="24"/>
          <w:szCs w:val="24"/>
          <w:lang w:eastAsia="pt-BR"/>
        </w:rPr>
      </w:pPr>
      <w:r w:rsidRPr="00776480">
        <w:rPr>
          <w:rFonts w:eastAsia="Calibri"/>
          <w:sz w:val="24"/>
          <w:szCs w:val="24"/>
        </w:rPr>
        <w:t xml:space="preserve">Através deste Projeto, ficam criadas as funções gratificadas de Chefe de Comissão de Licitação, </w:t>
      </w:r>
      <w:r w:rsidRPr="00776480">
        <w:rPr>
          <w:rFonts w:eastAsia="Calibri"/>
          <w:sz w:val="24"/>
          <w:szCs w:val="24"/>
          <w:lang w:eastAsia="pt-BR"/>
        </w:rPr>
        <w:t>Pregoeiro, Membro da Comissão de Licitação e Membro da Equipe de Apoio de Pregão. Esta implementação tem fito de reduzir distorções atualmente existentes, adequando critérios de composição remuneratória dos servidores.</w:t>
      </w:r>
    </w:p>
    <w:p w14:paraId="3EB7266F" w14:textId="77777777" w:rsidR="00776480" w:rsidRPr="00776480" w:rsidRDefault="00776480" w:rsidP="00776480">
      <w:pPr>
        <w:spacing w:after="160" w:line="240" w:lineRule="auto"/>
        <w:ind w:firstLine="851"/>
        <w:jc w:val="both"/>
        <w:rPr>
          <w:rFonts w:eastAsia="Calibri"/>
          <w:sz w:val="24"/>
          <w:szCs w:val="24"/>
        </w:rPr>
      </w:pPr>
      <w:r w:rsidRPr="00776480">
        <w:rPr>
          <w:rFonts w:eastAsia="Calibri"/>
          <w:sz w:val="24"/>
          <w:szCs w:val="24"/>
        </w:rPr>
        <w:t>Além de ser uma exigência elencada na Constituição Federal de 1988, a existência e vigência de um plano de cargos, carreiras e vencimentos dos servidores públicos municipais é uma medida administrativa necessária, pois traz grandes benefícios, tanto à Administração Pública quanto aos seus servidores.</w:t>
      </w:r>
    </w:p>
    <w:p w14:paraId="134A3AA8" w14:textId="77777777" w:rsidR="00776480" w:rsidRPr="00776480" w:rsidRDefault="00776480" w:rsidP="00776480">
      <w:pPr>
        <w:spacing w:after="160" w:line="240" w:lineRule="auto"/>
        <w:ind w:firstLine="851"/>
        <w:jc w:val="both"/>
        <w:rPr>
          <w:rFonts w:eastAsia="Calibri"/>
          <w:sz w:val="24"/>
          <w:szCs w:val="24"/>
        </w:rPr>
      </w:pPr>
      <w:r w:rsidRPr="00776480">
        <w:rPr>
          <w:rFonts w:eastAsia="Calibri"/>
          <w:sz w:val="24"/>
          <w:szCs w:val="24"/>
        </w:rPr>
        <w:t>O Plano de Carreira enquadra os servidores de acordo com sua função e escolaridade, fazendo justiça àqueles que sempre se preocuparam com os estudos, incentivando aqueles que, por qualquer motivo, não tiveram oportunidade de estudar em época própria, possibilitando assim, que com o estudo possam progredir na carreira e melhorar a remuneração, por meio de avaliações periódicas de desempenho.</w:t>
      </w:r>
    </w:p>
    <w:p w14:paraId="21B8F9B4" w14:textId="77777777" w:rsidR="00776480" w:rsidRPr="00776480" w:rsidRDefault="00776480" w:rsidP="00776480">
      <w:pPr>
        <w:spacing w:after="160" w:line="240" w:lineRule="auto"/>
        <w:ind w:firstLine="851"/>
        <w:jc w:val="both"/>
        <w:rPr>
          <w:rFonts w:eastAsia="Calibri"/>
          <w:sz w:val="24"/>
          <w:szCs w:val="24"/>
        </w:rPr>
      </w:pPr>
      <w:r w:rsidRPr="00776480">
        <w:rPr>
          <w:rFonts w:eastAsia="Calibri"/>
          <w:sz w:val="24"/>
          <w:szCs w:val="24"/>
        </w:rPr>
        <w:t>Importante se faz mencionar ainda que os servidores poderão avançar na carreira, sendo reconhecidos os que se dedicam ao trabalho e ao interesse público, tendo como prêmio uma melhor remuneração, dessa forma ganha também a Administração Pública e toda a população, uma vez que servidores qualificados e com incentivos terão maior produtividade e corresponderão melhor aos anseios dos cidadãos, que são o fim de toda a sua atuação, tendo em vista que é para servir a estes que se dispõe o aparato Estatal.</w:t>
      </w:r>
    </w:p>
    <w:p w14:paraId="50502A7C" w14:textId="77777777" w:rsidR="00776480" w:rsidRPr="00776480" w:rsidRDefault="00776480" w:rsidP="00776480">
      <w:pPr>
        <w:spacing w:after="160" w:line="240" w:lineRule="auto"/>
        <w:ind w:firstLine="851"/>
        <w:jc w:val="both"/>
        <w:rPr>
          <w:rFonts w:eastAsia="Calibri"/>
          <w:sz w:val="24"/>
          <w:szCs w:val="24"/>
        </w:rPr>
      </w:pPr>
      <w:r w:rsidRPr="00776480">
        <w:rPr>
          <w:rFonts w:eastAsia="Calibri"/>
          <w:sz w:val="24"/>
          <w:szCs w:val="24"/>
        </w:rPr>
        <w:t>O encaminhamento desta matéria é urgente e relevante por trazer um conjunto de medidas que visam a valorização do corpo funcional, equiparando seu ingresso, desenvolvimento, qualificação e remuneração das carreiras na Administração Legislativa Municipal com atribuições e atividades que apresentem complexidades semelhantes.</w:t>
      </w:r>
    </w:p>
    <w:p w14:paraId="2E7AA473" w14:textId="77777777" w:rsidR="00776480" w:rsidRPr="00776480" w:rsidRDefault="00776480" w:rsidP="00776480">
      <w:pPr>
        <w:spacing w:after="160" w:line="240" w:lineRule="auto"/>
        <w:ind w:firstLine="851"/>
        <w:jc w:val="both"/>
        <w:rPr>
          <w:rFonts w:eastAsia="Calibri"/>
          <w:sz w:val="24"/>
          <w:szCs w:val="24"/>
        </w:rPr>
      </w:pPr>
      <w:r w:rsidRPr="00776480">
        <w:rPr>
          <w:rFonts w:eastAsia="Calibri"/>
          <w:sz w:val="24"/>
          <w:szCs w:val="24"/>
        </w:rPr>
        <w:t>Desta forma, os servidores públicos que serão beneficiados, contam com seu precioso e necessário trabalho na aprovação deste Projeto de Lei, para o qual solicitam, inclusive, a apreciação em regime de urgência, para viabilizar a implantação a partir de janeiro de 2014, para que seja construída uma base sólida para a formação de quadro funcional de excelência.</w:t>
      </w:r>
    </w:p>
    <w:p w14:paraId="32039B9B" w14:textId="77777777" w:rsidR="00776480" w:rsidRPr="00776480" w:rsidRDefault="00776480" w:rsidP="00776480">
      <w:pPr>
        <w:autoSpaceDE w:val="0"/>
        <w:autoSpaceDN w:val="0"/>
        <w:adjustRightInd w:val="0"/>
        <w:spacing w:after="0" w:line="240" w:lineRule="auto"/>
        <w:jc w:val="both"/>
        <w:rPr>
          <w:rFonts w:eastAsia="Calibri"/>
          <w:bCs/>
          <w:sz w:val="24"/>
          <w:szCs w:val="24"/>
        </w:rPr>
      </w:pPr>
    </w:p>
    <w:p w14:paraId="4F755C41" w14:textId="77777777" w:rsidR="00776480" w:rsidRPr="00776480" w:rsidRDefault="00776480" w:rsidP="00776480">
      <w:pPr>
        <w:spacing w:after="0" w:line="240" w:lineRule="auto"/>
        <w:jc w:val="both"/>
        <w:rPr>
          <w:rFonts w:eastAsia="Calibri"/>
          <w:bCs/>
          <w:sz w:val="24"/>
          <w:szCs w:val="24"/>
        </w:rPr>
      </w:pPr>
    </w:p>
    <w:p w14:paraId="6461065F" w14:textId="77777777" w:rsidR="00776480" w:rsidRPr="00776480" w:rsidRDefault="00776480" w:rsidP="00776480">
      <w:pPr>
        <w:spacing w:after="0" w:line="240" w:lineRule="auto"/>
        <w:jc w:val="both"/>
        <w:rPr>
          <w:rFonts w:eastAsia="Calibri"/>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76480" w:rsidRPr="00776480" w14:paraId="26EC9BCB" w14:textId="77777777" w:rsidTr="00B36F66">
        <w:tc>
          <w:tcPr>
            <w:tcW w:w="2881" w:type="dxa"/>
          </w:tcPr>
          <w:p w14:paraId="793E65C4" w14:textId="77777777" w:rsidR="00776480" w:rsidRPr="00776480" w:rsidRDefault="00776480" w:rsidP="00776480">
            <w:pPr>
              <w:jc w:val="center"/>
              <w:rPr>
                <w:rFonts w:eastAsia="Calibri"/>
                <w:bCs/>
                <w:sz w:val="24"/>
                <w:szCs w:val="24"/>
              </w:rPr>
            </w:pPr>
            <w:r w:rsidRPr="00776480">
              <w:rPr>
                <w:rFonts w:eastAsia="Calibri"/>
                <w:bCs/>
                <w:sz w:val="24"/>
                <w:szCs w:val="24"/>
              </w:rPr>
              <w:t>Sebastião Bonfim Matos</w:t>
            </w:r>
          </w:p>
        </w:tc>
        <w:tc>
          <w:tcPr>
            <w:tcW w:w="2881" w:type="dxa"/>
          </w:tcPr>
          <w:p w14:paraId="69D308B0" w14:textId="77777777" w:rsidR="00776480" w:rsidRPr="00776480" w:rsidRDefault="00776480" w:rsidP="00776480">
            <w:pPr>
              <w:jc w:val="center"/>
              <w:rPr>
                <w:rFonts w:eastAsia="Calibri"/>
                <w:bCs/>
                <w:sz w:val="24"/>
                <w:szCs w:val="24"/>
              </w:rPr>
            </w:pPr>
            <w:r w:rsidRPr="00776480">
              <w:rPr>
                <w:rFonts w:eastAsia="Calibri"/>
                <w:bCs/>
                <w:sz w:val="24"/>
                <w:szCs w:val="24"/>
              </w:rPr>
              <w:t>Eder Lopes Bueno</w:t>
            </w:r>
          </w:p>
        </w:tc>
        <w:tc>
          <w:tcPr>
            <w:tcW w:w="2882" w:type="dxa"/>
          </w:tcPr>
          <w:p w14:paraId="600124C6" w14:textId="77777777" w:rsidR="00776480" w:rsidRPr="00776480" w:rsidRDefault="00776480" w:rsidP="00776480">
            <w:pPr>
              <w:jc w:val="center"/>
              <w:rPr>
                <w:rFonts w:eastAsia="Calibri"/>
                <w:bCs/>
                <w:sz w:val="24"/>
                <w:szCs w:val="24"/>
              </w:rPr>
            </w:pPr>
            <w:r w:rsidRPr="00776480">
              <w:rPr>
                <w:rFonts w:eastAsia="Calibri"/>
                <w:bCs/>
                <w:sz w:val="24"/>
                <w:szCs w:val="24"/>
              </w:rPr>
              <w:t xml:space="preserve">Ailton </w:t>
            </w:r>
            <w:proofErr w:type="spellStart"/>
            <w:r w:rsidRPr="00776480">
              <w:rPr>
                <w:rFonts w:eastAsia="Calibri"/>
                <w:bCs/>
                <w:sz w:val="24"/>
                <w:szCs w:val="24"/>
              </w:rPr>
              <w:t>Stipp</w:t>
            </w:r>
            <w:proofErr w:type="spellEnd"/>
            <w:r w:rsidRPr="00776480">
              <w:rPr>
                <w:rFonts w:eastAsia="Calibri"/>
                <w:bCs/>
                <w:sz w:val="24"/>
                <w:szCs w:val="24"/>
              </w:rPr>
              <w:t xml:space="preserve"> </w:t>
            </w:r>
            <w:proofErr w:type="spellStart"/>
            <w:r w:rsidRPr="00776480">
              <w:rPr>
                <w:rFonts w:eastAsia="Calibri"/>
                <w:bCs/>
                <w:sz w:val="24"/>
                <w:szCs w:val="24"/>
              </w:rPr>
              <w:t>Kulcamp</w:t>
            </w:r>
            <w:proofErr w:type="spellEnd"/>
          </w:p>
        </w:tc>
      </w:tr>
      <w:tr w:rsidR="00776480" w:rsidRPr="00776480" w14:paraId="5F72D27E" w14:textId="77777777" w:rsidTr="00B36F66">
        <w:tc>
          <w:tcPr>
            <w:tcW w:w="2881" w:type="dxa"/>
          </w:tcPr>
          <w:p w14:paraId="5E2188BF"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1" w:type="dxa"/>
          </w:tcPr>
          <w:p w14:paraId="4787E499"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2" w:type="dxa"/>
          </w:tcPr>
          <w:p w14:paraId="435999EC"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r>
    </w:tbl>
    <w:p w14:paraId="53020ADB" w14:textId="77777777" w:rsidR="00776480" w:rsidRPr="00776480" w:rsidRDefault="00776480" w:rsidP="00776480">
      <w:pPr>
        <w:spacing w:after="0" w:line="240" w:lineRule="auto"/>
        <w:jc w:val="center"/>
        <w:rPr>
          <w:rFonts w:eastAsia="Calibri"/>
          <w:bCs/>
          <w:sz w:val="24"/>
          <w:szCs w:val="24"/>
        </w:rPr>
      </w:pPr>
    </w:p>
    <w:p w14:paraId="106760A8" w14:textId="77777777" w:rsidR="00776480" w:rsidRPr="00776480" w:rsidRDefault="00776480" w:rsidP="00776480">
      <w:pPr>
        <w:spacing w:after="0" w:line="240" w:lineRule="auto"/>
        <w:jc w:val="center"/>
        <w:rPr>
          <w:rFonts w:eastAsia="Calibri"/>
          <w:bCs/>
          <w:sz w:val="24"/>
          <w:szCs w:val="24"/>
        </w:rPr>
      </w:pPr>
    </w:p>
    <w:p w14:paraId="68F3D27D" w14:textId="77777777" w:rsidR="00776480" w:rsidRPr="00776480" w:rsidRDefault="00776480" w:rsidP="00776480">
      <w:pPr>
        <w:spacing w:after="0" w:line="240" w:lineRule="auto"/>
        <w:jc w:val="center"/>
        <w:rPr>
          <w:rFonts w:eastAsia="Calibri"/>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76480" w:rsidRPr="00776480" w14:paraId="19D58F43" w14:textId="77777777" w:rsidTr="00B36F66">
        <w:tc>
          <w:tcPr>
            <w:tcW w:w="2881" w:type="dxa"/>
          </w:tcPr>
          <w:p w14:paraId="6CDEEDDC" w14:textId="77777777" w:rsidR="00776480" w:rsidRPr="00776480" w:rsidRDefault="00776480" w:rsidP="00776480">
            <w:pPr>
              <w:jc w:val="center"/>
              <w:rPr>
                <w:rFonts w:eastAsia="Calibri"/>
                <w:bCs/>
                <w:sz w:val="24"/>
                <w:szCs w:val="24"/>
              </w:rPr>
            </w:pPr>
            <w:r w:rsidRPr="00776480">
              <w:rPr>
                <w:rFonts w:eastAsia="Calibri"/>
                <w:bCs/>
                <w:sz w:val="24"/>
                <w:szCs w:val="24"/>
              </w:rPr>
              <w:t>Fernando Rodrigues Dorta</w:t>
            </w:r>
          </w:p>
        </w:tc>
        <w:tc>
          <w:tcPr>
            <w:tcW w:w="2881" w:type="dxa"/>
          </w:tcPr>
          <w:p w14:paraId="3F57F2B4" w14:textId="77777777" w:rsidR="00776480" w:rsidRPr="00776480" w:rsidRDefault="00776480" w:rsidP="00776480">
            <w:pPr>
              <w:jc w:val="center"/>
              <w:rPr>
                <w:rFonts w:eastAsia="Calibri"/>
                <w:bCs/>
                <w:sz w:val="24"/>
                <w:szCs w:val="24"/>
              </w:rPr>
            </w:pPr>
            <w:r w:rsidRPr="00776480">
              <w:rPr>
                <w:rFonts w:eastAsia="Calibri"/>
                <w:bCs/>
                <w:sz w:val="24"/>
                <w:szCs w:val="24"/>
              </w:rPr>
              <w:t xml:space="preserve">Ilson Donizete </w:t>
            </w:r>
            <w:proofErr w:type="spellStart"/>
            <w:r w:rsidRPr="00776480">
              <w:rPr>
                <w:rFonts w:eastAsia="Calibri"/>
                <w:bCs/>
                <w:sz w:val="24"/>
                <w:szCs w:val="24"/>
              </w:rPr>
              <w:t>Gagliano</w:t>
            </w:r>
            <w:proofErr w:type="spellEnd"/>
          </w:p>
        </w:tc>
        <w:tc>
          <w:tcPr>
            <w:tcW w:w="2882" w:type="dxa"/>
          </w:tcPr>
          <w:p w14:paraId="2C06BEE1" w14:textId="77777777" w:rsidR="00776480" w:rsidRPr="00776480" w:rsidRDefault="00776480" w:rsidP="00776480">
            <w:pPr>
              <w:jc w:val="center"/>
              <w:rPr>
                <w:rFonts w:eastAsia="Calibri"/>
                <w:bCs/>
                <w:sz w:val="24"/>
                <w:szCs w:val="24"/>
              </w:rPr>
            </w:pPr>
            <w:r w:rsidRPr="00776480">
              <w:rPr>
                <w:rFonts w:eastAsia="Calibri"/>
                <w:bCs/>
                <w:sz w:val="24"/>
                <w:szCs w:val="24"/>
              </w:rPr>
              <w:t>Fábio Rocha de Moraes</w:t>
            </w:r>
          </w:p>
        </w:tc>
      </w:tr>
      <w:tr w:rsidR="00776480" w:rsidRPr="00776480" w14:paraId="647438A4" w14:textId="77777777" w:rsidTr="00B36F66">
        <w:tc>
          <w:tcPr>
            <w:tcW w:w="2881" w:type="dxa"/>
          </w:tcPr>
          <w:p w14:paraId="30E5C8CB"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1" w:type="dxa"/>
          </w:tcPr>
          <w:p w14:paraId="7A54EA36"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c>
          <w:tcPr>
            <w:tcW w:w="2882" w:type="dxa"/>
          </w:tcPr>
          <w:p w14:paraId="26AA0AFC" w14:textId="77777777" w:rsidR="00776480" w:rsidRPr="00776480" w:rsidRDefault="00776480" w:rsidP="00776480">
            <w:pPr>
              <w:jc w:val="center"/>
              <w:rPr>
                <w:rFonts w:eastAsia="Calibri"/>
                <w:b/>
                <w:bCs/>
                <w:sz w:val="24"/>
                <w:szCs w:val="24"/>
              </w:rPr>
            </w:pPr>
            <w:r w:rsidRPr="00776480">
              <w:rPr>
                <w:rFonts w:eastAsia="Calibri"/>
                <w:b/>
                <w:bCs/>
                <w:sz w:val="24"/>
                <w:szCs w:val="24"/>
              </w:rPr>
              <w:t>Vereador</w:t>
            </w:r>
          </w:p>
        </w:tc>
      </w:tr>
    </w:tbl>
    <w:p w14:paraId="59ADD646" w14:textId="77777777" w:rsidR="00776480" w:rsidRPr="00776480" w:rsidRDefault="00776480" w:rsidP="00776480">
      <w:pPr>
        <w:spacing w:after="160" w:line="240" w:lineRule="auto"/>
        <w:ind w:firstLine="851"/>
        <w:jc w:val="both"/>
        <w:rPr>
          <w:rFonts w:eastAsia="Calibri"/>
          <w:sz w:val="24"/>
          <w:szCs w:val="24"/>
        </w:rPr>
      </w:pPr>
    </w:p>
    <w:p w14:paraId="7D022E71" w14:textId="77777777" w:rsidR="004E6D7D" w:rsidRDefault="004E6D7D"/>
    <w:p w14:paraId="57BC9E49" w14:textId="77777777" w:rsidR="00776480" w:rsidRDefault="00776480"/>
    <w:p w14:paraId="7A112C76" w14:textId="77777777" w:rsidR="00776480" w:rsidRDefault="00776480"/>
    <w:p w14:paraId="7FE391D1" w14:textId="77777777" w:rsidR="00776480" w:rsidRDefault="00776480"/>
    <w:p w14:paraId="585DEEF1" w14:textId="77777777" w:rsidR="00776480" w:rsidRDefault="00776480"/>
    <w:p w14:paraId="26A482AC" w14:textId="77777777" w:rsidR="00776480" w:rsidRDefault="00776480"/>
    <w:p w14:paraId="1035C246" w14:textId="77777777" w:rsidR="00776480" w:rsidRDefault="00776480"/>
    <w:p w14:paraId="796ABD56" w14:textId="77777777" w:rsidR="00776480" w:rsidRDefault="00776480"/>
    <w:p w14:paraId="0EEE7824" w14:textId="77777777" w:rsidR="00776480" w:rsidRDefault="00776480"/>
    <w:p w14:paraId="6D83C621" w14:textId="77777777" w:rsidR="00776480" w:rsidRDefault="00776480"/>
    <w:p w14:paraId="7354E402" w14:textId="77777777" w:rsidR="00776480" w:rsidRDefault="00776480"/>
    <w:p w14:paraId="1ABC2308" w14:textId="77777777" w:rsidR="00776480" w:rsidRDefault="00776480"/>
    <w:p w14:paraId="3E989896" w14:textId="77777777" w:rsidR="00776480" w:rsidRDefault="00776480"/>
    <w:p w14:paraId="7F22928C" w14:textId="77777777" w:rsidR="00776480" w:rsidRDefault="00776480"/>
    <w:p w14:paraId="6C5CFFD0" w14:textId="77777777" w:rsidR="00776480" w:rsidRDefault="00776480"/>
    <w:p w14:paraId="46CED19D" w14:textId="77777777" w:rsidR="00776480" w:rsidRDefault="00776480"/>
    <w:p w14:paraId="074C420A" w14:textId="77777777" w:rsidR="00776480" w:rsidRDefault="00776480"/>
    <w:p w14:paraId="138E307C" w14:textId="77777777" w:rsidR="00776480" w:rsidRDefault="00776480"/>
    <w:p w14:paraId="50E6B706" w14:textId="77777777" w:rsidR="00776480" w:rsidRDefault="00776480"/>
    <w:p w14:paraId="3E0840F0" w14:textId="77777777" w:rsidR="00776480" w:rsidRDefault="00776480"/>
    <w:p w14:paraId="5DB01645" w14:textId="77777777" w:rsidR="00776480" w:rsidRDefault="00776480"/>
    <w:p w14:paraId="47534229" w14:textId="77777777" w:rsidR="00776480" w:rsidRDefault="00776480"/>
    <w:p w14:paraId="601E0AB7" w14:textId="77777777" w:rsidR="00776480" w:rsidRDefault="00776480"/>
    <w:p w14:paraId="7B8DF6ED" w14:textId="77777777" w:rsidR="00776480" w:rsidRDefault="00776480" w:rsidP="00776480">
      <w:pPr>
        <w:pStyle w:val="SemEspaamento"/>
        <w:jc w:val="both"/>
        <w:rPr>
          <w:rFonts w:ascii="Times New Roman" w:hAnsi="Times New Roman"/>
          <w:b/>
          <w:sz w:val="24"/>
          <w:szCs w:val="24"/>
        </w:rPr>
      </w:pPr>
    </w:p>
    <w:p w14:paraId="1046EA3F" w14:textId="77777777" w:rsidR="00776480" w:rsidRDefault="00776480" w:rsidP="00776480">
      <w:pPr>
        <w:pStyle w:val="SemEspaamento"/>
        <w:jc w:val="both"/>
        <w:rPr>
          <w:rFonts w:ascii="Times New Roman" w:hAnsi="Times New Roman"/>
          <w:b/>
          <w:sz w:val="24"/>
          <w:szCs w:val="24"/>
        </w:rPr>
      </w:pPr>
    </w:p>
    <w:p w14:paraId="0B952804" w14:textId="77777777" w:rsidR="00776480" w:rsidRDefault="00776480" w:rsidP="00776480">
      <w:pPr>
        <w:pStyle w:val="SemEspaamento"/>
        <w:jc w:val="both"/>
        <w:rPr>
          <w:rFonts w:ascii="Times New Roman" w:hAnsi="Times New Roman"/>
          <w:b/>
          <w:sz w:val="24"/>
          <w:szCs w:val="24"/>
        </w:rPr>
      </w:pPr>
      <w:r>
        <w:rPr>
          <w:rFonts w:ascii="Times New Roman" w:hAnsi="Times New Roman"/>
          <w:b/>
          <w:sz w:val="24"/>
          <w:szCs w:val="24"/>
        </w:rPr>
        <w:t>COMISSÃO DE LEGISLAÇÃO, JUSTIÇA E REDAÇÃO FINAL</w:t>
      </w:r>
    </w:p>
    <w:p w14:paraId="742CCC9C" w14:textId="77777777" w:rsidR="00776480" w:rsidRDefault="00776480" w:rsidP="00776480">
      <w:pPr>
        <w:jc w:val="both"/>
        <w:rPr>
          <w:b/>
          <w:sz w:val="24"/>
          <w:szCs w:val="24"/>
        </w:rPr>
      </w:pPr>
    </w:p>
    <w:p w14:paraId="75B26E7C" w14:textId="77777777" w:rsidR="00776480" w:rsidRDefault="00776480" w:rsidP="00776480">
      <w:pPr>
        <w:jc w:val="both"/>
        <w:rPr>
          <w:b/>
          <w:sz w:val="24"/>
          <w:szCs w:val="24"/>
        </w:rPr>
      </w:pPr>
      <w:r>
        <w:rPr>
          <w:b/>
          <w:sz w:val="24"/>
          <w:szCs w:val="24"/>
        </w:rPr>
        <w:t>PROJETO DE LEI Nº. 14/2013.</w:t>
      </w:r>
    </w:p>
    <w:p w14:paraId="594587F3" w14:textId="77777777" w:rsidR="00776480" w:rsidRDefault="00776480" w:rsidP="00776480">
      <w:pPr>
        <w:ind w:left="3591"/>
        <w:jc w:val="both"/>
        <w:rPr>
          <w:b/>
          <w:sz w:val="24"/>
          <w:szCs w:val="24"/>
          <w:u w:val="single"/>
        </w:rPr>
      </w:pPr>
    </w:p>
    <w:p w14:paraId="5B7D6DB0" w14:textId="77777777" w:rsidR="00776480" w:rsidRPr="00776480" w:rsidRDefault="00776480" w:rsidP="00776480">
      <w:pPr>
        <w:tabs>
          <w:tab w:val="left" w:pos="4111"/>
        </w:tabs>
        <w:autoSpaceDE w:val="0"/>
        <w:autoSpaceDN w:val="0"/>
        <w:adjustRightInd w:val="0"/>
        <w:spacing w:after="0" w:line="240" w:lineRule="auto"/>
        <w:jc w:val="both"/>
        <w:rPr>
          <w:rFonts w:eastAsia="Calibri"/>
          <w:bCs/>
          <w:iCs/>
          <w:sz w:val="24"/>
          <w:szCs w:val="24"/>
        </w:rPr>
      </w:pPr>
      <w:r>
        <w:rPr>
          <w:b/>
          <w:sz w:val="24"/>
          <w:szCs w:val="24"/>
        </w:rPr>
        <w:t>Súmula:</w:t>
      </w:r>
      <w:r>
        <w:rPr>
          <w:sz w:val="24"/>
          <w:szCs w:val="24"/>
        </w:rPr>
        <w:t xml:space="preserve"> </w:t>
      </w:r>
      <w:r w:rsidRPr="00776480">
        <w:rPr>
          <w:rFonts w:eastAsia="Calibri"/>
          <w:bCs/>
          <w:iCs/>
          <w:sz w:val="24"/>
          <w:szCs w:val="24"/>
        </w:rPr>
        <w:t>Institui o Plano de Carreira dos Servidores da Câmara Municipal de Ivaiporã, cria funções gratificadas e dá outras providências.</w:t>
      </w:r>
    </w:p>
    <w:p w14:paraId="75E5CECD" w14:textId="77777777" w:rsidR="00776480" w:rsidRDefault="00776480" w:rsidP="00776480">
      <w:pPr>
        <w:jc w:val="both"/>
        <w:rPr>
          <w:sz w:val="24"/>
          <w:szCs w:val="24"/>
        </w:rPr>
      </w:pPr>
    </w:p>
    <w:p w14:paraId="0C3B94D3" w14:textId="77777777" w:rsidR="00776480" w:rsidRDefault="00776480" w:rsidP="00776480">
      <w:pPr>
        <w:pStyle w:val="SemEspaamento"/>
        <w:jc w:val="both"/>
        <w:rPr>
          <w:rFonts w:ascii="Times New Roman" w:hAnsi="Times New Roman"/>
          <w:sz w:val="24"/>
          <w:szCs w:val="24"/>
        </w:rPr>
      </w:pPr>
    </w:p>
    <w:p w14:paraId="64C909FD" w14:textId="77777777" w:rsidR="00776480" w:rsidRDefault="00776480" w:rsidP="00776480">
      <w:pPr>
        <w:pStyle w:val="SemEspaamento"/>
        <w:jc w:val="both"/>
        <w:rPr>
          <w:rFonts w:ascii="Times New Roman" w:hAnsi="Times New Roman"/>
          <w:sz w:val="24"/>
          <w:szCs w:val="24"/>
        </w:rPr>
      </w:pPr>
    </w:p>
    <w:p w14:paraId="0F91169D" w14:textId="77777777" w:rsidR="00776480" w:rsidRDefault="00776480" w:rsidP="00776480">
      <w:pPr>
        <w:pStyle w:val="SemEspaamento"/>
        <w:jc w:val="both"/>
        <w:rPr>
          <w:rFonts w:ascii="Times New Roman" w:hAnsi="Times New Roman"/>
          <w:b/>
          <w:sz w:val="24"/>
          <w:szCs w:val="24"/>
        </w:rPr>
      </w:pPr>
      <w:r>
        <w:rPr>
          <w:rFonts w:ascii="Times New Roman" w:hAnsi="Times New Roman"/>
          <w:b/>
          <w:sz w:val="24"/>
          <w:szCs w:val="24"/>
        </w:rPr>
        <w:t xml:space="preserve">P A R E C E </w:t>
      </w:r>
      <w:proofErr w:type="gramStart"/>
      <w:r>
        <w:rPr>
          <w:rFonts w:ascii="Times New Roman" w:hAnsi="Times New Roman"/>
          <w:b/>
          <w:sz w:val="24"/>
          <w:szCs w:val="24"/>
        </w:rPr>
        <w:t>R :</w:t>
      </w:r>
      <w:proofErr w:type="gramEnd"/>
    </w:p>
    <w:p w14:paraId="4C1D477F" w14:textId="77777777" w:rsidR="00776480" w:rsidRDefault="00776480" w:rsidP="00776480">
      <w:pPr>
        <w:pStyle w:val="SemEspaamento"/>
        <w:jc w:val="both"/>
        <w:rPr>
          <w:rFonts w:ascii="Times New Roman" w:hAnsi="Times New Roman"/>
          <w:sz w:val="24"/>
          <w:szCs w:val="24"/>
        </w:rPr>
      </w:pPr>
    </w:p>
    <w:p w14:paraId="1A4CB166" w14:textId="77777777" w:rsidR="00776480" w:rsidRDefault="00776480" w:rsidP="00776480">
      <w:pPr>
        <w:pStyle w:val="SemEspaamento"/>
        <w:jc w:val="both"/>
        <w:rPr>
          <w:rFonts w:ascii="Times New Roman" w:hAnsi="Times New Roman"/>
          <w:sz w:val="24"/>
          <w:szCs w:val="24"/>
        </w:rPr>
      </w:pPr>
    </w:p>
    <w:p w14:paraId="0B3E5CDE" w14:textId="77777777" w:rsidR="00776480" w:rsidRDefault="00776480" w:rsidP="00776480">
      <w:pPr>
        <w:pStyle w:val="SemEspaamento"/>
        <w:jc w:val="both"/>
        <w:rPr>
          <w:rFonts w:ascii="Times New Roman" w:hAnsi="Times New Roman"/>
          <w:sz w:val="24"/>
          <w:szCs w:val="24"/>
        </w:rPr>
      </w:pPr>
    </w:p>
    <w:p w14:paraId="727D56B6" w14:textId="77777777" w:rsidR="00776480" w:rsidRPr="0067772D" w:rsidRDefault="00776480" w:rsidP="00776480">
      <w:pPr>
        <w:suppressAutoHyphens/>
        <w:spacing w:line="360" w:lineRule="auto"/>
        <w:jc w:val="both"/>
        <w:rPr>
          <w:rFonts w:eastAsia="Calibri"/>
          <w:sz w:val="24"/>
          <w:szCs w:val="24"/>
        </w:rPr>
      </w:pPr>
      <w:r w:rsidRPr="006A7A04">
        <w:rPr>
          <w:sz w:val="24"/>
          <w:szCs w:val="24"/>
        </w:rPr>
        <w:t>Os Membros da Comissão acima mencionada, examinando o referido Projeto de Lei que cria o P</w:t>
      </w:r>
      <w:r>
        <w:rPr>
          <w:sz w:val="24"/>
          <w:szCs w:val="24"/>
        </w:rPr>
        <w:t xml:space="preserve">lano de Carreira dos servidores desta Câmara Municipal, </w:t>
      </w:r>
      <w:r w:rsidRPr="0067772D">
        <w:rPr>
          <w:rFonts w:eastAsia="Calibri"/>
          <w:sz w:val="24"/>
          <w:szCs w:val="24"/>
        </w:rPr>
        <w:t>resolvem emitir parecer favorável pela sua aprovação.</w:t>
      </w:r>
    </w:p>
    <w:p w14:paraId="4D746872" w14:textId="77777777" w:rsidR="00776480" w:rsidRPr="0067772D" w:rsidRDefault="00776480" w:rsidP="00776480">
      <w:pPr>
        <w:spacing w:line="360" w:lineRule="auto"/>
        <w:jc w:val="both"/>
        <w:rPr>
          <w:rFonts w:eastAsia="Calibri"/>
          <w:sz w:val="24"/>
          <w:szCs w:val="24"/>
        </w:rPr>
      </w:pPr>
      <w:r w:rsidRPr="0067772D">
        <w:rPr>
          <w:rFonts w:eastAsia="Calibri"/>
          <w:sz w:val="24"/>
          <w:szCs w:val="24"/>
        </w:rPr>
        <w:tab/>
        <w:t xml:space="preserve">Plenário Vereador Pedro </w:t>
      </w:r>
      <w:proofErr w:type="spellStart"/>
      <w:r w:rsidRPr="0067772D">
        <w:rPr>
          <w:rFonts w:eastAsia="Calibri"/>
          <w:sz w:val="24"/>
          <w:szCs w:val="24"/>
        </w:rPr>
        <w:t>Goedert</w:t>
      </w:r>
      <w:proofErr w:type="spellEnd"/>
      <w:r w:rsidRPr="0067772D">
        <w:rPr>
          <w:rFonts w:eastAsia="Calibri"/>
          <w:sz w:val="24"/>
          <w:szCs w:val="24"/>
        </w:rPr>
        <w:t xml:space="preserve">, aos </w:t>
      </w:r>
      <w:r>
        <w:rPr>
          <w:rFonts w:eastAsia="Calibri"/>
          <w:sz w:val="24"/>
          <w:szCs w:val="24"/>
        </w:rPr>
        <w:t xml:space="preserve">vinte e oito </w:t>
      </w:r>
      <w:r w:rsidRPr="0067772D">
        <w:rPr>
          <w:rFonts w:eastAsia="Calibri"/>
          <w:sz w:val="24"/>
          <w:szCs w:val="24"/>
        </w:rPr>
        <w:t xml:space="preserve">dias do mês de </w:t>
      </w:r>
      <w:r>
        <w:rPr>
          <w:rFonts w:eastAsia="Calibri"/>
          <w:sz w:val="24"/>
          <w:szCs w:val="24"/>
        </w:rPr>
        <w:t xml:space="preserve">novembro </w:t>
      </w:r>
      <w:r w:rsidRPr="0067772D">
        <w:rPr>
          <w:rFonts w:eastAsia="Calibri"/>
          <w:sz w:val="24"/>
          <w:szCs w:val="24"/>
        </w:rPr>
        <w:t>do ano de dois mil e treze.</w:t>
      </w:r>
    </w:p>
    <w:p w14:paraId="05D7BFA6" w14:textId="77777777" w:rsidR="00776480" w:rsidRPr="0067772D" w:rsidRDefault="00776480" w:rsidP="00776480">
      <w:pPr>
        <w:spacing w:line="360" w:lineRule="auto"/>
        <w:jc w:val="both"/>
        <w:rPr>
          <w:rFonts w:eastAsia="Calibri"/>
          <w:sz w:val="24"/>
          <w:szCs w:val="24"/>
        </w:rPr>
      </w:pPr>
    </w:p>
    <w:p w14:paraId="40DFFBCD" w14:textId="77777777" w:rsidR="00776480" w:rsidRPr="0067772D" w:rsidRDefault="00776480" w:rsidP="00776480">
      <w:pPr>
        <w:jc w:val="both"/>
        <w:rPr>
          <w:rFonts w:eastAsia="Calibri"/>
          <w:sz w:val="24"/>
          <w:szCs w:val="24"/>
        </w:rPr>
      </w:pPr>
      <w:r w:rsidRPr="0067772D">
        <w:rPr>
          <w:rFonts w:eastAsia="Calibri"/>
          <w:sz w:val="24"/>
          <w:szCs w:val="24"/>
        </w:rPr>
        <w:t>Nadir Maciel</w:t>
      </w:r>
      <w:r w:rsidRPr="0067772D">
        <w:rPr>
          <w:rFonts w:eastAsia="Calibri"/>
          <w:sz w:val="24"/>
          <w:szCs w:val="24"/>
        </w:rPr>
        <w:tab/>
      </w:r>
      <w:r w:rsidRPr="0067772D">
        <w:rPr>
          <w:rFonts w:eastAsia="Calibri"/>
          <w:sz w:val="24"/>
          <w:szCs w:val="24"/>
        </w:rPr>
        <w:tab/>
      </w:r>
      <w:r w:rsidRPr="0067772D">
        <w:rPr>
          <w:rFonts w:eastAsia="Calibri"/>
          <w:sz w:val="24"/>
          <w:szCs w:val="24"/>
        </w:rPr>
        <w:tab/>
        <w:t xml:space="preserve">Ailton </w:t>
      </w:r>
      <w:proofErr w:type="spellStart"/>
      <w:r w:rsidRPr="0067772D">
        <w:rPr>
          <w:rFonts w:eastAsia="Calibri"/>
          <w:sz w:val="24"/>
          <w:szCs w:val="24"/>
        </w:rPr>
        <w:t>Stipp</w:t>
      </w:r>
      <w:proofErr w:type="spellEnd"/>
      <w:r w:rsidRPr="0067772D">
        <w:rPr>
          <w:rFonts w:eastAsia="Calibri"/>
          <w:sz w:val="24"/>
          <w:szCs w:val="24"/>
        </w:rPr>
        <w:t xml:space="preserve"> </w:t>
      </w:r>
      <w:proofErr w:type="spellStart"/>
      <w:r w:rsidRPr="0067772D">
        <w:rPr>
          <w:rFonts w:eastAsia="Calibri"/>
          <w:sz w:val="24"/>
          <w:szCs w:val="24"/>
        </w:rPr>
        <w:t>Kulcamp</w:t>
      </w:r>
      <w:proofErr w:type="spellEnd"/>
      <w:r w:rsidRPr="0067772D">
        <w:rPr>
          <w:rFonts w:eastAsia="Calibri"/>
          <w:sz w:val="24"/>
          <w:szCs w:val="24"/>
        </w:rPr>
        <w:tab/>
      </w:r>
      <w:r w:rsidRPr="0067772D">
        <w:rPr>
          <w:rFonts w:eastAsia="Calibri"/>
          <w:sz w:val="24"/>
          <w:szCs w:val="24"/>
        </w:rPr>
        <w:tab/>
        <w:t xml:space="preserve">         Fernando Rodrigues Dorta</w:t>
      </w:r>
    </w:p>
    <w:p w14:paraId="6BCBBFA9" w14:textId="77777777" w:rsidR="00776480" w:rsidRPr="0067772D" w:rsidRDefault="00776480" w:rsidP="00776480">
      <w:pPr>
        <w:jc w:val="both"/>
        <w:rPr>
          <w:rFonts w:eastAsia="Calibri"/>
          <w:sz w:val="24"/>
          <w:szCs w:val="24"/>
        </w:rPr>
      </w:pPr>
    </w:p>
    <w:p w14:paraId="0284AE95" w14:textId="77777777" w:rsidR="00776480" w:rsidRDefault="00776480" w:rsidP="00776480">
      <w:pPr>
        <w:pStyle w:val="SemEspaamento"/>
        <w:spacing w:line="360" w:lineRule="auto"/>
        <w:ind w:firstLine="1701"/>
        <w:jc w:val="both"/>
        <w:rPr>
          <w:rFonts w:ascii="Times New Roman" w:hAnsi="Times New Roman"/>
          <w:sz w:val="24"/>
          <w:szCs w:val="24"/>
        </w:rPr>
      </w:pPr>
    </w:p>
    <w:p w14:paraId="372A4B18" w14:textId="77777777" w:rsidR="00776480" w:rsidRDefault="00776480" w:rsidP="00776480">
      <w:pPr>
        <w:pStyle w:val="SemEspaamento"/>
        <w:rPr>
          <w:rFonts w:ascii="Times New Roman" w:hAnsi="Times New Roman"/>
          <w:sz w:val="24"/>
          <w:szCs w:val="24"/>
        </w:rPr>
      </w:pPr>
    </w:p>
    <w:p w14:paraId="6C8F9DB4" w14:textId="77777777" w:rsidR="00776480" w:rsidRDefault="00776480" w:rsidP="00776480">
      <w:pPr>
        <w:pStyle w:val="SemEspaamento"/>
        <w:rPr>
          <w:rFonts w:ascii="Times New Roman" w:hAnsi="Times New Roman"/>
          <w:sz w:val="24"/>
          <w:szCs w:val="24"/>
        </w:rPr>
      </w:pPr>
    </w:p>
    <w:p w14:paraId="5CA1E5E5" w14:textId="77777777" w:rsidR="00776480" w:rsidRDefault="00776480" w:rsidP="00776480">
      <w:pPr>
        <w:pStyle w:val="SemEspaamento"/>
        <w:rPr>
          <w:rFonts w:ascii="Times New Roman" w:hAnsi="Times New Roman"/>
          <w:sz w:val="24"/>
          <w:szCs w:val="24"/>
        </w:rPr>
      </w:pPr>
    </w:p>
    <w:p w14:paraId="49FD646C" w14:textId="77777777" w:rsidR="00776480" w:rsidRDefault="00776480" w:rsidP="00776480">
      <w:pPr>
        <w:pStyle w:val="SemEspaamento"/>
        <w:rPr>
          <w:rFonts w:ascii="Times New Roman" w:hAnsi="Times New Roman"/>
          <w:sz w:val="24"/>
          <w:szCs w:val="24"/>
        </w:rPr>
      </w:pPr>
    </w:p>
    <w:p w14:paraId="19026219" w14:textId="77777777" w:rsidR="00776480" w:rsidRDefault="00776480" w:rsidP="00776480">
      <w:pPr>
        <w:pStyle w:val="SemEspaamento"/>
        <w:rPr>
          <w:rFonts w:ascii="Times New Roman" w:hAnsi="Times New Roman"/>
          <w:sz w:val="24"/>
          <w:szCs w:val="24"/>
        </w:rPr>
      </w:pPr>
    </w:p>
    <w:p w14:paraId="0B7A0AEA" w14:textId="77777777" w:rsidR="00776480" w:rsidRDefault="00776480" w:rsidP="00776480">
      <w:pPr>
        <w:pStyle w:val="SemEspaamento"/>
        <w:rPr>
          <w:rFonts w:ascii="Times New Roman" w:hAnsi="Times New Roman"/>
          <w:sz w:val="24"/>
          <w:szCs w:val="24"/>
        </w:rPr>
      </w:pPr>
    </w:p>
    <w:p w14:paraId="64015E77" w14:textId="77777777" w:rsidR="00776480" w:rsidRDefault="00776480" w:rsidP="00776480">
      <w:pPr>
        <w:pStyle w:val="SemEspaamento"/>
        <w:rPr>
          <w:rFonts w:ascii="Times New Roman" w:hAnsi="Times New Roman"/>
          <w:sz w:val="24"/>
          <w:szCs w:val="24"/>
        </w:rPr>
      </w:pPr>
    </w:p>
    <w:p w14:paraId="2391E28F" w14:textId="77777777" w:rsidR="00776480" w:rsidRDefault="00776480" w:rsidP="00776480">
      <w:pPr>
        <w:pStyle w:val="SemEspaamento"/>
        <w:rPr>
          <w:rFonts w:ascii="Times New Roman" w:hAnsi="Times New Roman"/>
          <w:sz w:val="24"/>
          <w:szCs w:val="24"/>
        </w:rPr>
      </w:pPr>
    </w:p>
    <w:p w14:paraId="2EAD4DEF" w14:textId="77777777" w:rsidR="00776480" w:rsidRDefault="00776480" w:rsidP="00776480">
      <w:pPr>
        <w:pStyle w:val="SemEspaamento"/>
        <w:rPr>
          <w:rFonts w:ascii="Times New Roman" w:hAnsi="Times New Roman"/>
          <w:sz w:val="24"/>
          <w:szCs w:val="24"/>
        </w:rPr>
      </w:pPr>
    </w:p>
    <w:p w14:paraId="49939653" w14:textId="77777777" w:rsidR="00776480" w:rsidRDefault="00776480" w:rsidP="00776480">
      <w:pPr>
        <w:pStyle w:val="SemEspaamento"/>
        <w:rPr>
          <w:rFonts w:ascii="Times New Roman" w:hAnsi="Times New Roman"/>
          <w:sz w:val="24"/>
          <w:szCs w:val="24"/>
        </w:rPr>
      </w:pPr>
    </w:p>
    <w:p w14:paraId="3DFAD973" w14:textId="77777777" w:rsidR="00776480" w:rsidRDefault="00776480" w:rsidP="00776480">
      <w:pPr>
        <w:pStyle w:val="SemEspaamento"/>
        <w:rPr>
          <w:rFonts w:ascii="Times New Roman" w:hAnsi="Times New Roman"/>
          <w:sz w:val="24"/>
          <w:szCs w:val="24"/>
        </w:rPr>
      </w:pPr>
    </w:p>
    <w:p w14:paraId="5B74EED0" w14:textId="77777777" w:rsidR="00776480" w:rsidRDefault="00776480" w:rsidP="00776480">
      <w:pPr>
        <w:pStyle w:val="SemEspaamento"/>
        <w:rPr>
          <w:rFonts w:ascii="Times New Roman" w:hAnsi="Times New Roman"/>
          <w:sz w:val="24"/>
          <w:szCs w:val="24"/>
        </w:rPr>
      </w:pPr>
    </w:p>
    <w:p w14:paraId="2FFA79D4" w14:textId="77777777" w:rsidR="00776480" w:rsidRDefault="00776480" w:rsidP="00776480">
      <w:pPr>
        <w:pStyle w:val="SemEspaamento"/>
        <w:rPr>
          <w:rFonts w:ascii="Times New Roman" w:hAnsi="Times New Roman"/>
          <w:sz w:val="24"/>
          <w:szCs w:val="24"/>
        </w:rPr>
      </w:pPr>
    </w:p>
    <w:p w14:paraId="372092CE" w14:textId="77777777" w:rsidR="00776480" w:rsidRDefault="00776480" w:rsidP="00776480">
      <w:pPr>
        <w:pStyle w:val="SemEspaamento"/>
        <w:rPr>
          <w:rFonts w:ascii="Times New Roman" w:hAnsi="Times New Roman"/>
          <w:sz w:val="24"/>
          <w:szCs w:val="24"/>
        </w:rPr>
      </w:pPr>
    </w:p>
    <w:p w14:paraId="77ACCC0A" w14:textId="77777777" w:rsidR="00776480" w:rsidRDefault="00776480" w:rsidP="00776480">
      <w:pPr>
        <w:pStyle w:val="SemEspaamento"/>
        <w:rPr>
          <w:rFonts w:ascii="Times New Roman" w:hAnsi="Times New Roman"/>
          <w:sz w:val="24"/>
          <w:szCs w:val="24"/>
        </w:rPr>
      </w:pPr>
    </w:p>
    <w:p w14:paraId="3B1C885B" w14:textId="77777777" w:rsidR="00776480" w:rsidRDefault="00776480" w:rsidP="00776480">
      <w:pPr>
        <w:pStyle w:val="SemEspaamento"/>
        <w:jc w:val="both"/>
        <w:rPr>
          <w:rFonts w:ascii="Times New Roman" w:hAnsi="Times New Roman"/>
          <w:b/>
          <w:sz w:val="24"/>
          <w:szCs w:val="24"/>
        </w:rPr>
      </w:pPr>
      <w:r>
        <w:rPr>
          <w:rFonts w:ascii="Times New Roman" w:hAnsi="Times New Roman"/>
          <w:b/>
          <w:sz w:val="24"/>
          <w:szCs w:val="24"/>
        </w:rPr>
        <w:t>COMISSÃO DE FINANÇAS E ORÇAMENTO</w:t>
      </w:r>
    </w:p>
    <w:p w14:paraId="50A7D41D" w14:textId="77777777" w:rsidR="00776480" w:rsidRDefault="00776480" w:rsidP="00776480">
      <w:pPr>
        <w:jc w:val="both"/>
        <w:rPr>
          <w:b/>
          <w:sz w:val="24"/>
          <w:szCs w:val="24"/>
        </w:rPr>
      </w:pPr>
    </w:p>
    <w:p w14:paraId="51813A32" w14:textId="77777777" w:rsidR="00776480" w:rsidRDefault="00776480" w:rsidP="00776480">
      <w:pPr>
        <w:jc w:val="both"/>
        <w:rPr>
          <w:b/>
          <w:sz w:val="24"/>
          <w:szCs w:val="24"/>
        </w:rPr>
      </w:pPr>
      <w:r>
        <w:rPr>
          <w:b/>
          <w:sz w:val="24"/>
          <w:szCs w:val="24"/>
        </w:rPr>
        <w:t>PROJETO DE LEI Nº. 14/2013.</w:t>
      </w:r>
    </w:p>
    <w:p w14:paraId="65A26BF3" w14:textId="77777777" w:rsidR="00776480" w:rsidRDefault="00776480" w:rsidP="00776480">
      <w:pPr>
        <w:ind w:left="3591"/>
        <w:jc w:val="both"/>
        <w:rPr>
          <w:b/>
          <w:sz w:val="24"/>
          <w:szCs w:val="24"/>
          <w:u w:val="single"/>
        </w:rPr>
      </w:pPr>
    </w:p>
    <w:p w14:paraId="231436AD" w14:textId="77777777" w:rsidR="00776480" w:rsidRPr="00776480" w:rsidRDefault="00776480" w:rsidP="00776480">
      <w:pPr>
        <w:tabs>
          <w:tab w:val="left" w:pos="4111"/>
        </w:tabs>
        <w:autoSpaceDE w:val="0"/>
        <w:autoSpaceDN w:val="0"/>
        <w:adjustRightInd w:val="0"/>
        <w:spacing w:after="0" w:line="240" w:lineRule="auto"/>
        <w:jc w:val="both"/>
        <w:rPr>
          <w:rFonts w:eastAsia="Calibri"/>
          <w:bCs/>
          <w:iCs/>
          <w:sz w:val="24"/>
          <w:szCs w:val="24"/>
        </w:rPr>
      </w:pPr>
      <w:r>
        <w:rPr>
          <w:b/>
          <w:sz w:val="24"/>
          <w:szCs w:val="24"/>
        </w:rPr>
        <w:t>Súmula:</w:t>
      </w:r>
      <w:r>
        <w:rPr>
          <w:sz w:val="24"/>
          <w:szCs w:val="24"/>
        </w:rPr>
        <w:t xml:space="preserve"> </w:t>
      </w:r>
      <w:r w:rsidRPr="00776480">
        <w:rPr>
          <w:rFonts w:eastAsia="Calibri"/>
          <w:bCs/>
          <w:iCs/>
          <w:sz w:val="24"/>
          <w:szCs w:val="24"/>
        </w:rPr>
        <w:t>Institui o Plano de Carreira dos Servidores da Câmara Municipal de Ivaiporã, cria funções gratificadas e dá outras providências.</w:t>
      </w:r>
    </w:p>
    <w:p w14:paraId="598245D1" w14:textId="77777777" w:rsidR="00776480" w:rsidRDefault="00776480" w:rsidP="00776480">
      <w:pPr>
        <w:jc w:val="both"/>
        <w:rPr>
          <w:sz w:val="24"/>
          <w:szCs w:val="24"/>
        </w:rPr>
      </w:pPr>
    </w:p>
    <w:p w14:paraId="75BD3AE3" w14:textId="77777777" w:rsidR="00776480" w:rsidRDefault="00776480" w:rsidP="00776480">
      <w:pPr>
        <w:pStyle w:val="SemEspaamento"/>
        <w:jc w:val="both"/>
        <w:rPr>
          <w:rFonts w:ascii="Times New Roman" w:hAnsi="Times New Roman"/>
          <w:sz w:val="24"/>
          <w:szCs w:val="24"/>
        </w:rPr>
      </w:pPr>
    </w:p>
    <w:p w14:paraId="7789201B" w14:textId="77777777" w:rsidR="00776480" w:rsidRDefault="00776480" w:rsidP="00776480">
      <w:pPr>
        <w:pStyle w:val="SemEspaamento"/>
        <w:jc w:val="both"/>
        <w:rPr>
          <w:rFonts w:ascii="Times New Roman" w:hAnsi="Times New Roman"/>
          <w:sz w:val="24"/>
          <w:szCs w:val="24"/>
        </w:rPr>
      </w:pPr>
    </w:p>
    <w:p w14:paraId="62A19F92" w14:textId="77777777" w:rsidR="00776480" w:rsidRDefault="00776480" w:rsidP="00776480">
      <w:pPr>
        <w:pStyle w:val="SemEspaamento"/>
        <w:jc w:val="both"/>
        <w:rPr>
          <w:rFonts w:ascii="Times New Roman" w:hAnsi="Times New Roman"/>
          <w:b/>
          <w:sz w:val="24"/>
          <w:szCs w:val="24"/>
        </w:rPr>
      </w:pPr>
      <w:r>
        <w:rPr>
          <w:rFonts w:ascii="Times New Roman" w:hAnsi="Times New Roman"/>
          <w:b/>
          <w:sz w:val="24"/>
          <w:szCs w:val="24"/>
        </w:rPr>
        <w:t xml:space="preserve">P A R E C E </w:t>
      </w:r>
      <w:proofErr w:type="gramStart"/>
      <w:r>
        <w:rPr>
          <w:rFonts w:ascii="Times New Roman" w:hAnsi="Times New Roman"/>
          <w:b/>
          <w:sz w:val="24"/>
          <w:szCs w:val="24"/>
        </w:rPr>
        <w:t>R :</w:t>
      </w:r>
      <w:proofErr w:type="gramEnd"/>
    </w:p>
    <w:p w14:paraId="6D73964D" w14:textId="77777777" w:rsidR="00776480" w:rsidRDefault="00776480" w:rsidP="00776480">
      <w:pPr>
        <w:pStyle w:val="SemEspaamento"/>
        <w:jc w:val="both"/>
        <w:rPr>
          <w:rFonts w:ascii="Times New Roman" w:hAnsi="Times New Roman"/>
          <w:sz w:val="24"/>
          <w:szCs w:val="24"/>
        </w:rPr>
      </w:pPr>
    </w:p>
    <w:p w14:paraId="065A0841" w14:textId="77777777" w:rsidR="00776480" w:rsidRDefault="00776480" w:rsidP="00776480">
      <w:pPr>
        <w:pStyle w:val="SemEspaamento"/>
        <w:jc w:val="both"/>
        <w:rPr>
          <w:rFonts w:ascii="Times New Roman" w:hAnsi="Times New Roman"/>
          <w:sz w:val="24"/>
          <w:szCs w:val="24"/>
        </w:rPr>
      </w:pPr>
    </w:p>
    <w:p w14:paraId="46FB57E4" w14:textId="77777777" w:rsidR="00776480" w:rsidRDefault="00776480" w:rsidP="00776480">
      <w:pPr>
        <w:pStyle w:val="SemEspaamento"/>
        <w:jc w:val="both"/>
        <w:rPr>
          <w:rFonts w:ascii="Times New Roman" w:hAnsi="Times New Roman"/>
          <w:sz w:val="24"/>
          <w:szCs w:val="24"/>
        </w:rPr>
      </w:pPr>
    </w:p>
    <w:p w14:paraId="33679B19" w14:textId="77777777" w:rsidR="00776480" w:rsidRPr="0067772D" w:rsidRDefault="00776480" w:rsidP="00776480">
      <w:pPr>
        <w:suppressAutoHyphens/>
        <w:spacing w:line="360" w:lineRule="auto"/>
        <w:jc w:val="both"/>
        <w:rPr>
          <w:rFonts w:eastAsia="Calibri"/>
          <w:sz w:val="24"/>
          <w:szCs w:val="24"/>
        </w:rPr>
      </w:pPr>
      <w:r w:rsidRPr="006A7A04">
        <w:rPr>
          <w:sz w:val="24"/>
          <w:szCs w:val="24"/>
        </w:rPr>
        <w:t>Os Membros da Comissão acima mencionada, examinando o referido Projeto de Lei que cria o P</w:t>
      </w:r>
      <w:r>
        <w:rPr>
          <w:sz w:val="24"/>
          <w:szCs w:val="24"/>
        </w:rPr>
        <w:t xml:space="preserve">lano de Carreira dos servidores desta Câmara Municipal, </w:t>
      </w:r>
      <w:r w:rsidRPr="0067772D">
        <w:rPr>
          <w:rFonts w:eastAsia="Calibri"/>
          <w:sz w:val="24"/>
          <w:szCs w:val="24"/>
        </w:rPr>
        <w:t>resolvem emitir parecer favorável pela sua aprovação.</w:t>
      </w:r>
    </w:p>
    <w:p w14:paraId="28B5DCAF" w14:textId="77777777" w:rsidR="00776480" w:rsidRPr="0067772D" w:rsidRDefault="00776480" w:rsidP="00776480">
      <w:pPr>
        <w:spacing w:line="360" w:lineRule="auto"/>
        <w:jc w:val="both"/>
        <w:rPr>
          <w:rFonts w:eastAsia="Calibri"/>
          <w:sz w:val="24"/>
          <w:szCs w:val="24"/>
        </w:rPr>
      </w:pPr>
      <w:r w:rsidRPr="0067772D">
        <w:rPr>
          <w:rFonts w:eastAsia="Calibri"/>
          <w:sz w:val="24"/>
          <w:szCs w:val="24"/>
        </w:rPr>
        <w:tab/>
        <w:t xml:space="preserve">Plenário Vereador Pedro </w:t>
      </w:r>
      <w:proofErr w:type="spellStart"/>
      <w:r w:rsidRPr="0067772D">
        <w:rPr>
          <w:rFonts w:eastAsia="Calibri"/>
          <w:sz w:val="24"/>
          <w:szCs w:val="24"/>
        </w:rPr>
        <w:t>Goedert</w:t>
      </w:r>
      <w:proofErr w:type="spellEnd"/>
      <w:r w:rsidRPr="0067772D">
        <w:rPr>
          <w:rFonts w:eastAsia="Calibri"/>
          <w:sz w:val="24"/>
          <w:szCs w:val="24"/>
        </w:rPr>
        <w:t xml:space="preserve">, aos </w:t>
      </w:r>
      <w:r>
        <w:rPr>
          <w:rFonts w:eastAsia="Calibri"/>
          <w:sz w:val="24"/>
          <w:szCs w:val="24"/>
        </w:rPr>
        <w:t xml:space="preserve">vinte e oito </w:t>
      </w:r>
      <w:r w:rsidRPr="0067772D">
        <w:rPr>
          <w:rFonts w:eastAsia="Calibri"/>
          <w:sz w:val="24"/>
          <w:szCs w:val="24"/>
        </w:rPr>
        <w:t xml:space="preserve">dias do mês de </w:t>
      </w:r>
      <w:r>
        <w:rPr>
          <w:rFonts w:eastAsia="Calibri"/>
          <w:sz w:val="24"/>
          <w:szCs w:val="24"/>
        </w:rPr>
        <w:t xml:space="preserve">novembro </w:t>
      </w:r>
      <w:r w:rsidRPr="0067772D">
        <w:rPr>
          <w:rFonts w:eastAsia="Calibri"/>
          <w:sz w:val="24"/>
          <w:szCs w:val="24"/>
        </w:rPr>
        <w:t>do ano de dois mil e treze.</w:t>
      </w:r>
    </w:p>
    <w:p w14:paraId="63DFEDCE" w14:textId="77777777" w:rsidR="00776480" w:rsidRDefault="00776480" w:rsidP="00776480">
      <w:pPr>
        <w:jc w:val="both"/>
        <w:rPr>
          <w:rFonts w:eastAsia="Calibri"/>
          <w:sz w:val="24"/>
          <w:szCs w:val="24"/>
        </w:rPr>
      </w:pPr>
    </w:p>
    <w:p w14:paraId="20B2D593" w14:textId="77777777" w:rsidR="00776480" w:rsidRPr="00A94038" w:rsidRDefault="00776480" w:rsidP="00776480">
      <w:pPr>
        <w:jc w:val="both"/>
        <w:rPr>
          <w:rFonts w:eastAsia="Calibri"/>
          <w:sz w:val="24"/>
          <w:szCs w:val="24"/>
        </w:rPr>
      </w:pPr>
    </w:p>
    <w:p w14:paraId="07B824CC" w14:textId="77777777" w:rsidR="00776480" w:rsidRPr="00A94038" w:rsidRDefault="00776480" w:rsidP="00776480">
      <w:pPr>
        <w:pStyle w:val="SemEspaamento"/>
        <w:rPr>
          <w:rFonts w:ascii="Times New Roman" w:hAnsi="Times New Roman"/>
          <w:sz w:val="24"/>
          <w:szCs w:val="24"/>
        </w:rPr>
      </w:pPr>
      <w:r w:rsidRPr="00A94038">
        <w:rPr>
          <w:rFonts w:ascii="Times New Roman" w:hAnsi="Times New Roman"/>
          <w:sz w:val="24"/>
          <w:szCs w:val="24"/>
        </w:rPr>
        <w:t>José Aparecido Péres</w:t>
      </w:r>
      <w:r w:rsidRPr="00A94038">
        <w:rPr>
          <w:rFonts w:ascii="Times New Roman" w:hAnsi="Times New Roman"/>
          <w:sz w:val="24"/>
          <w:szCs w:val="24"/>
        </w:rPr>
        <w:tab/>
      </w:r>
      <w:r w:rsidRPr="00A94038">
        <w:rPr>
          <w:rFonts w:ascii="Times New Roman" w:hAnsi="Times New Roman"/>
          <w:sz w:val="24"/>
          <w:szCs w:val="24"/>
        </w:rPr>
        <w:tab/>
        <w:t>Sebastião Bonfim Matos</w:t>
      </w:r>
      <w:r w:rsidRPr="00A94038">
        <w:rPr>
          <w:rFonts w:ascii="Times New Roman" w:hAnsi="Times New Roman"/>
          <w:sz w:val="24"/>
          <w:szCs w:val="24"/>
        </w:rPr>
        <w:tab/>
      </w:r>
      <w:r w:rsidRPr="00A94038">
        <w:rPr>
          <w:rFonts w:ascii="Times New Roman" w:hAnsi="Times New Roman"/>
          <w:sz w:val="24"/>
          <w:szCs w:val="24"/>
        </w:rPr>
        <w:tab/>
        <w:t>Fábio Rocha de Moraes</w:t>
      </w:r>
    </w:p>
    <w:p w14:paraId="3E686905" w14:textId="77777777" w:rsidR="00776480" w:rsidRDefault="00776480" w:rsidP="00776480">
      <w:pPr>
        <w:pStyle w:val="SemEspaamento"/>
        <w:rPr>
          <w:sz w:val="24"/>
          <w:szCs w:val="24"/>
        </w:rPr>
      </w:pPr>
    </w:p>
    <w:p w14:paraId="4691C686" w14:textId="77777777" w:rsidR="00776480" w:rsidRDefault="00776480" w:rsidP="00776480">
      <w:pPr>
        <w:pStyle w:val="SemEspaamento"/>
        <w:rPr>
          <w:sz w:val="24"/>
          <w:szCs w:val="24"/>
        </w:rPr>
      </w:pPr>
    </w:p>
    <w:p w14:paraId="6179D71F" w14:textId="77777777" w:rsidR="00776480" w:rsidRDefault="00776480" w:rsidP="00776480">
      <w:pPr>
        <w:pStyle w:val="SemEspaamento"/>
        <w:rPr>
          <w:sz w:val="24"/>
          <w:szCs w:val="24"/>
        </w:rPr>
      </w:pPr>
    </w:p>
    <w:p w14:paraId="1A3EB54D" w14:textId="77777777" w:rsidR="00776480" w:rsidRDefault="00776480" w:rsidP="00776480">
      <w:pPr>
        <w:pStyle w:val="SemEspaamento"/>
        <w:rPr>
          <w:sz w:val="24"/>
          <w:szCs w:val="24"/>
        </w:rPr>
      </w:pPr>
    </w:p>
    <w:p w14:paraId="72BE1A2B" w14:textId="77777777" w:rsidR="00776480" w:rsidRDefault="00776480" w:rsidP="00776480">
      <w:pPr>
        <w:pStyle w:val="SemEspaamento"/>
        <w:rPr>
          <w:sz w:val="24"/>
          <w:szCs w:val="24"/>
        </w:rPr>
      </w:pPr>
    </w:p>
    <w:p w14:paraId="01FEE39A" w14:textId="77777777" w:rsidR="00776480" w:rsidRDefault="00776480" w:rsidP="00776480">
      <w:pPr>
        <w:pStyle w:val="SemEspaamento"/>
        <w:rPr>
          <w:rFonts w:ascii="Times New Roman" w:hAnsi="Times New Roman"/>
          <w:sz w:val="24"/>
          <w:szCs w:val="24"/>
        </w:rPr>
      </w:pPr>
    </w:p>
    <w:p w14:paraId="2A6E47B7" w14:textId="77777777" w:rsidR="00776480" w:rsidRDefault="00776480" w:rsidP="00776480">
      <w:pPr>
        <w:pStyle w:val="SemEspaamento"/>
        <w:rPr>
          <w:rFonts w:ascii="Times New Roman" w:hAnsi="Times New Roman"/>
          <w:sz w:val="24"/>
          <w:szCs w:val="24"/>
        </w:rPr>
      </w:pPr>
    </w:p>
    <w:p w14:paraId="63C1F6DF" w14:textId="77777777" w:rsidR="00776480" w:rsidRDefault="00776480" w:rsidP="00776480">
      <w:pPr>
        <w:pStyle w:val="SemEspaamento"/>
        <w:rPr>
          <w:rFonts w:ascii="Times New Roman" w:hAnsi="Times New Roman"/>
          <w:sz w:val="24"/>
          <w:szCs w:val="24"/>
        </w:rPr>
      </w:pPr>
    </w:p>
    <w:p w14:paraId="2328AD1E" w14:textId="77777777" w:rsidR="00776480" w:rsidRDefault="00776480" w:rsidP="00776480">
      <w:pPr>
        <w:pStyle w:val="SemEspaamento"/>
        <w:rPr>
          <w:rFonts w:ascii="Times New Roman" w:hAnsi="Times New Roman"/>
          <w:sz w:val="24"/>
          <w:szCs w:val="24"/>
        </w:rPr>
      </w:pPr>
      <w:r>
        <w:rPr>
          <w:rFonts w:ascii="Times New Roman" w:hAnsi="Times New Roman"/>
          <w:sz w:val="24"/>
          <w:szCs w:val="24"/>
        </w:rPr>
        <w:t xml:space="preserve">                                  </w:t>
      </w:r>
    </w:p>
    <w:sectPr w:rsidR="0077648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E0"/>
    <w:rsid w:val="00026DE0"/>
    <w:rsid w:val="003D43CE"/>
    <w:rsid w:val="004E6D7D"/>
    <w:rsid w:val="005B4BDB"/>
    <w:rsid w:val="00776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070F"/>
  <w15:docId w15:val="{96512708-2C93-4079-AC75-8A262E03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7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qFormat/>
    <w:rsid w:val="007764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3716</Words>
  <Characters>20070</Characters>
  <Application>Microsoft Office Word</Application>
  <DocSecurity>0</DocSecurity>
  <Lines>167</Lines>
  <Paragraphs>47</Paragraphs>
  <ScaleCrop>false</ScaleCrop>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Usuario</cp:lastModifiedBy>
  <cp:revision>2</cp:revision>
  <cp:lastPrinted>2023-11-24T17:26:00Z</cp:lastPrinted>
  <dcterms:created xsi:type="dcterms:W3CDTF">2023-11-24T17:29:00Z</dcterms:created>
  <dcterms:modified xsi:type="dcterms:W3CDTF">2023-11-24T17:29:00Z</dcterms:modified>
</cp:coreProperties>
</file>